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5426"/>
      </w:tblGrid>
      <w:tr w:rsidR="00777ED2" w:rsidRPr="005C3823" w14:paraId="4FFCE587" w14:textId="77777777" w:rsidTr="00777ED2">
        <w:trPr>
          <w:trHeight w:val="680"/>
        </w:trPr>
        <w:tc>
          <w:tcPr>
            <w:tcW w:w="2185" w:type="pct"/>
            <w:vAlign w:val="bottom"/>
          </w:tcPr>
          <w:p w14:paraId="01DF063E" w14:textId="45A7A29A" w:rsidR="00236A96" w:rsidRPr="00A32708" w:rsidRDefault="00363795" w:rsidP="00777ED2">
            <w:pPr>
              <w:spacing w:after="0" w:line="240" w:lineRule="auto"/>
              <w:ind w:left="-108"/>
              <w:jc w:val="left"/>
              <w:rPr>
                <w:b/>
                <w:bCs/>
                <w:color w:val="ED6C4E" w:themeColor="accent3"/>
                <w:sz w:val="24"/>
                <w:szCs w:val="24"/>
                <w:lang w:val="en-US"/>
              </w:rPr>
            </w:pPr>
            <w:proofErr w:type="spellStart"/>
            <w:r>
              <w:rPr>
                <w:b/>
                <w:bCs/>
                <w:sz w:val="28"/>
                <w:szCs w:val="28"/>
                <w:lang w:val="en-US"/>
              </w:rPr>
              <w:t>Comunicato</w:t>
            </w:r>
            <w:proofErr w:type="spellEnd"/>
            <w:r>
              <w:rPr>
                <w:b/>
                <w:bCs/>
                <w:sz w:val="28"/>
                <w:szCs w:val="28"/>
                <w:lang w:val="en-US"/>
              </w:rPr>
              <w:t xml:space="preserve"> stampa</w:t>
            </w:r>
            <w:r w:rsidR="00236A96" w:rsidRPr="00A32708">
              <w:rPr>
                <w:b/>
                <w:bCs/>
                <w:sz w:val="24"/>
                <w:szCs w:val="24"/>
                <w:lang w:val="en-US"/>
              </w:rPr>
              <w:br/>
            </w:r>
            <w:r>
              <w:rPr>
                <w:sz w:val="24"/>
                <w:szCs w:val="24"/>
                <w:lang w:val="en-US"/>
              </w:rPr>
              <w:t>Italia</w:t>
            </w:r>
          </w:p>
        </w:tc>
        <w:tc>
          <w:tcPr>
            <w:tcW w:w="2815" w:type="pct"/>
            <w:vAlign w:val="bottom"/>
          </w:tcPr>
          <w:p w14:paraId="63FF30B8" w14:textId="77777777" w:rsidR="00236A96" w:rsidRPr="005C3823" w:rsidRDefault="00236A96" w:rsidP="00777ED2">
            <w:pPr>
              <w:spacing w:after="0" w:line="240" w:lineRule="auto"/>
              <w:ind w:right="-57"/>
              <w:jc w:val="right"/>
              <w:rPr>
                <w:color w:val="ED6C4E" w:themeColor="accent3"/>
                <w:lang w:val="en-US"/>
              </w:rPr>
            </w:pPr>
            <w:r w:rsidRPr="005C3823">
              <w:rPr>
                <w:noProof/>
                <w:color w:val="ED6C4E" w:themeColor="accent3"/>
                <w:lang w:val="en-US"/>
              </w:rPr>
              <w:drawing>
                <wp:inline distT="0" distB="0" distL="0" distR="0" wp14:anchorId="40AD25C0" wp14:editId="637B010C">
                  <wp:extent cx="1395091" cy="392687"/>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1" cstate="print">
                            <a:extLst>
                              <a:ext uri="{28A0092B-C50C-407E-A947-70E740481C1C}">
                                <a14:useLocalDpi xmlns:a14="http://schemas.microsoft.com/office/drawing/2010/main" val="0"/>
                              </a:ext>
                            </a:extLst>
                          </a:blip>
                          <a:srcRect l="13719" t="29176" r="13666" b="26395"/>
                          <a:stretch/>
                        </pic:blipFill>
                        <pic:spPr bwMode="auto">
                          <a:xfrm>
                            <a:off x="0" y="0"/>
                            <a:ext cx="1507808" cy="4244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FE3EFD" w14:textId="77777777" w:rsidR="00F56D63" w:rsidRPr="005C3823" w:rsidRDefault="00F56D63" w:rsidP="00777ED2">
      <w:pPr>
        <w:spacing w:after="0" w:line="240" w:lineRule="auto"/>
        <w:rPr>
          <w:rFonts w:ascii="Georgia" w:hAnsi="Georgia"/>
          <w:i/>
          <w:iCs/>
          <w:color w:val="7A00E6" w:themeColor="accent2"/>
          <w:sz w:val="36"/>
          <w:szCs w:val="36"/>
          <w:lang w:val="en-US"/>
        </w:rPr>
      </w:pPr>
    </w:p>
    <w:p w14:paraId="3BC34CAC" w14:textId="663BF390" w:rsidR="00700BEA" w:rsidRPr="009123DB" w:rsidRDefault="00105965" w:rsidP="00ED62E1">
      <w:pPr>
        <w:spacing w:after="0" w:line="240" w:lineRule="auto"/>
        <w:rPr>
          <w:rFonts w:ascii="Georgia" w:hAnsi="Georgia"/>
          <w:i/>
          <w:iCs/>
          <w:color w:val="7A00E6" w:themeColor="accent2"/>
          <w:sz w:val="36"/>
          <w:szCs w:val="36"/>
          <w:lang w:val="it-IT"/>
        </w:rPr>
      </w:pPr>
      <w:r w:rsidRPr="009123DB">
        <w:rPr>
          <w:rFonts w:ascii="Georgia" w:hAnsi="Georgia"/>
          <w:i/>
          <w:iCs/>
          <w:color w:val="7A00E6" w:themeColor="accent2"/>
          <w:sz w:val="36"/>
          <w:szCs w:val="36"/>
          <w:lang w:val="it-IT"/>
        </w:rPr>
        <w:t>Make to Care Sanofi:</w:t>
      </w:r>
      <w:r w:rsidR="002527BA">
        <w:rPr>
          <w:rFonts w:ascii="Georgia" w:hAnsi="Georgia"/>
          <w:i/>
          <w:iCs/>
          <w:color w:val="7A00E6" w:themeColor="accent2"/>
          <w:sz w:val="36"/>
          <w:szCs w:val="36"/>
          <w:lang w:val="it-IT"/>
        </w:rPr>
        <w:t xml:space="preserve"> </w:t>
      </w:r>
      <w:r w:rsidR="009123DB">
        <w:rPr>
          <w:rFonts w:ascii="Georgia" w:hAnsi="Georgia"/>
          <w:i/>
          <w:iCs/>
          <w:color w:val="7A00E6" w:themeColor="accent2"/>
          <w:sz w:val="36"/>
          <w:szCs w:val="36"/>
          <w:lang w:val="it-IT"/>
        </w:rPr>
        <w:t>spazio ai progetti che migliorano la vita di chi vive co</w:t>
      </w:r>
      <w:r w:rsidR="00E64025">
        <w:rPr>
          <w:rFonts w:ascii="Georgia" w:hAnsi="Georgia"/>
          <w:i/>
          <w:iCs/>
          <w:color w:val="7A00E6" w:themeColor="accent2"/>
          <w:sz w:val="36"/>
          <w:szCs w:val="36"/>
          <w:lang w:val="it-IT"/>
        </w:rPr>
        <w:t xml:space="preserve">n una disabilità </w:t>
      </w:r>
    </w:p>
    <w:p w14:paraId="5F707FF9" w14:textId="77777777" w:rsidR="0058208A" w:rsidRPr="00E8297D" w:rsidRDefault="0058208A" w:rsidP="00ED62E1">
      <w:pPr>
        <w:spacing w:after="0" w:line="240" w:lineRule="auto"/>
        <w:rPr>
          <w:rFonts w:ascii="Georgia" w:hAnsi="Georgia"/>
          <w:i/>
          <w:iCs/>
          <w:color w:val="7A00E6" w:themeColor="accent2"/>
          <w:sz w:val="36"/>
          <w:szCs w:val="36"/>
          <w:lang w:val="it-IT"/>
        </w:rPr>
      </w:pPr>
    </w:p>
    <w:p w14:paraId="7DA5268D" w14:textId="24FBC484" w:rsidR="005000F9" w:rsidRPr="000F4E1E" w:rsidRDefault="0058208A" w:rsidP="00ED62E1">
      <w:pPr>
        <w:spacing w:after="0" w:line="240" w:lineRule="auto"/>
        <w:contextualSpacing/>
        <w:rPr>
          <w:sz w:val="20"/>
          <w:szCs w:val="20"/>
          <w:lang w:val="it-IT"/>
        </w:rPr>
      </w:pPr>
      <w:r w:rsidRPr="00E8297D">
        <w:rPr>
          <w:b/>
          <w:bCs/>
          <w:i/>
          <w:iCs/>
          <w:sz w:val="20"/>
          <w:szCs w:val="20"/>
          <w:lang w:val="it-IT"/>
        </w:rPr>
        <w:t xml:space="preserve">Milano, </w:t>
      </w:r>
      <w:r w:rsidR="002527BA">
        <w:rPr>
          <w:b/>
          <w:bCs/>
          <w:i/>
          <w:iCs/>
          <w:sz w:val="20"/>
          <w:szCs w:val="20"/>
          <w:lang w:val="it-IT"/>
        </w:rPr>
        <w:t>22</w:t>
      </w:r>
      <w:r w:rsidR="002527BA" w:rsidRPr="00E8297D">
        <w:rPr>
          <w:b/>
          <w:bCs/>
          <w:i/>
          <w:iCs/>
          <w:sz w:val="20"/>
          <w:szCs w:val="20"/>
          <w:lang w:val="it-IT"/>
        </w:rPr>
        <w:t xml:space="preserve"> </w:t>
      </w:r>
      <w:proofErr w:type="gramStart"/>
      <w:r w:rsidRPr="00E8297D">
        <w:rPr>
          <w:b/>
          <w:bCs/>
          <w:i/>
          <w:iCs/>
          <w:sz w:val="20"/>
          <w:szCs w:val="20"/>
          <w:lang w:val="it-IT"/>
        </w:rPr>
        <w:t>Maggio</w:t>
      </w:r>
      <w:proofErr w:type="gramEnd"/>
      <w:r w:rsidRPr="00E8297D">
        <w:rPr>
          <w:b/>
          <w:bCs/>
          <w:i/>
          <w:iCs/>
          <w:sz w:val="20"/>
          <w:szCs w:val="20"/>
          <w:lang w:val="it-IT"/>
        </w:rPr>
        <w:t xml:space="preserve"> 2023</w:t>
      </w:r>
      <w:r w:rsidRPr="00E92293">
        <w:rPr>
          <w:b/>
          <w:bCs/>
          <w:sz w:val="20"/>
          <w:szCs w:val="20"/>
          <w:lang w:val="it-IT"/>
        </w:rPr>
        <w:t xml:space="preserve"> </w:t>
      </w:r>
      <w:r w:rsidR="00E92293" w:rsidRPr="00E92293">
        <w:rPr>
          <w:b/>
          <w:bCs/>
          <w:sz w:val="20"/>
          <w:szCs w:val="20"/>
          <w:lang w:val="it-IT"/>
        </w:rPr>
        <w:t>–</w:t>
      </w:r>
      <w:r w:rsidRPr="00E92293">
        <w:rPr>
          <w:sz w:val="20"/>
          <w:szCs w:val="20"/>
          <w:lang w:val="it-IT"/>
        </w:rPr>
        <w:t xml:space="preserve"> </w:t>
      </w:r>
      <w:r w:rsidR="0059182B">
        <w:rPr>
          <w:sz w:val="20"/>
          <w:szCs w:val="20"/>
          <w:lang w:val="it-IT"/>
        </w:rPr>
        <w:t xml:space="preserve">Sono aperte le candidature </w:t>
      </w:r>
      <w:r w:rsidR="00A06808">
        <w:rPr>
          <w:sz w:val="20"/>
          <w:szCs w:val="20"/>
          <w:lang w:val="it-IT"/>
        </w:rPr>
        <w:t>per</w:t>
      </w:r>
      <w:r w:rsidR="000F4E1E">
        <w:rPr>
          <w:sz w:val="20"/>
          <w:szCs w:val="20"/>
          <w:lang w:val="it-IT"/>
        </w:rPr>
        <w:t xml:space="preserve"> </w:t>
      </w:r>
      <w:r w:rsidR="000F4E1E" w:rsidRPr="00C71FDB">
        <w:rPr>
          <w:b/>
          <w:bCs/>
          <w:sz w:val="20"/>
          <w:szCs w:val="20"/>
          <w:lang w:val="it-IT"/>
        </w:rPr>
        <w:t>Make to Care</w:t>
      </w:r>
      <w:r w:rsidR="000F4E1E">
        <w:rPr>
          <w:sz w:val="20"/>
          <w:szCs w:val="20"/>
          <w:lang w:val="it-IT"/>
        </w:rPr>
        <w:t>, l</w:t>
      </w:r>
      <w:r w:rsidR="001B0567" w:rsidRPr="0055315D">
        <w:rPr>
          <w:sz w:val="20"/>
          <w:szCs w:val="20"/>
          <w:lang w:val="it-IT"/>
        </w:rPr>
        <w:t>’iniziativa</w:t>
      </w:r>
      <w:r w:rsidR="000F4E1E" w:rsidRPr="0055315D">
        <w:rPr>
          <w:sz w:val="20"/>
          <w:szCs w:val="20"/>
          <w:lang w:val="it-IT"/>
        </w:rPr>
        <w:t xml:space="preserve"> di </w:t>
      </w:r>
      <w:r w:rsidR="000F4E1E" w:rsidRPr="0055315D">
        <w:rPr>
          <w:b/>
          <w:bCs/>
          <w:sz w:val="20"/>
          <w:szCs w:val="20"/>
          <w:lang w:val="it-IT"/>
        </w:rPr>
        <w:t>Sanofi</w:t>
      </w:r>
      <w:r w:rsidR="001B0567" w:rsidRPr="0055315D">
        <w:rPr>
          <w:sz w:val="20"/>
          <w:szCs w:val="20"/>
          <w:lang w:val="it-IT"/>
        </w:rPr>
        <w:t xml:space="preserve">, giunta quest’anno alla sua </w:t>
      </w:r>
      <w:r w:rsidR="001B0567" w:rsidRPr="0055315D">
        <w:rPr>
          <w:b/>
          <w:bCs/>
          <w:sz w:val="20"/>
          <w:szCs w:val="20"/>
          <w:lang w:val="it-IT"/>
        </w:rPr>
        <w:t>8</w:t>
      </w:r>
      <w:r w:rsidR="00F84773" w:rsidRPr="0055315D">
        <w:rPr>
          <w:b/>
          <w:bCs/>
          <w:sz w:val="20"/>
          <w:szCs w:val="20"/>
          <w:lang w:val="it-IT"/>
        </w:rPr>
        <w:t>° edizione</w:t>
      </w:r>
      <w:r w:rsidR="00F84773" w:rsidRPr="0055315D">
        <w:rPr>
          <w:sz w:val="20"/>
          <w:szCs w:val="20"/>
          <w:lang w:val="it-IT"/>
        </w:rPr>
        <w:t>,</w:t>
      </w:r>
      <w:r w:rsidR="00EE336D" w:rsidRPr="0055315D">
        <w:rPr>
          <w:sz w:val="20"/>
          <w:szCs w:val="20"/>
          <w:lang w:val="it-IT"/>
        </w:rPr>
        <w:t xml:space="preserve"> </w:t>
      </w:r>
      <w:r w:rsidR="0059182B" w:rsidRPr="0055315D">
        <w:rPr>
          <w:sz w:val="20"/>
          <w:szCs w:val="20"/>
          <w:lang w:val="it-IT"/>
        </w:rPr>
        <w:t xml:space="preserve">che </w:t>
      </w:r>
      <w:r w:rsidR="00DE716F" w:rsidRPr="0055315D">
        <w:rPr>
          <w:sz w:val="20"/>
          <w:szCs w:val="20"/>
          <w:lang w:val="it-IT"/>
        </w:rPr>
        <w:t>accoglie</w:t>
      </w:r>
      <w:r w:rsidR="005000F9" w:rsidRPr="0055315D">
        <w:rPr>
          <w:sz w:val="20"/>
          <w:szCs w:val="20"/>
          <w:lang w:val="it-IT"/>
        </w:rPr>
        <w:t xml:space="preserve"> e premia idee innovative per migliorare le condizioni di vita e</w:t>
      </w:r>
      <w:r w:rsidR="009E697D" w:rsidRPr="0055315D">
        <w:rPr>
          <w:sz w:val="20"/>
          <w:szCs w:val="20"/>
          <w:lang w:val="it-IT"/>
        </w:rPr>
        <w:t xml:space="preserve"> l’</w:t>
      </w:r>
      <w:r w:rsidR="005000F9" w:rsidRPr="0055315D">
        <w:rPr>
          <w:sz w:val="20"/>
          <w:szCs w:val="20"/>
          <w:lang w:val="it-IT"/>
        </w:rPr>
        <w:t xml:space="preserve">inclusione di coloro che convivono con una </w:t>
      </w:r>
      <w:r w:rsidR="005000F9" w:rsidRPr="0055315D">
        <w:rPr>
          <w:b/>
          <w:bCs/>
          <w:sz w:val="20"/>
          <w:szCs w:val="20"/>
          <w:lang w:val="it-IT"/>
        </w:rPr>
        <w:t>disabilità</w:t>
      </w:r>
      <w:r w:rsidR="005000F9" w:rsidRPr="0055315D">
        <w:rPr>
          <w:sz w:val="20"/>
          <w:szCs w:val="20"/>
          <w:lang w:val="it-IT"/>
        </w:rPr>
        <w:t>, siano essi pazienti o caregiver.</w:t>
      </w:r>
    </w:p>
    <w:p w14:paraId="729297D4" w14:textId="77777777" w:rsidR="005000F9" w:rsidRPr="0055315D" w:rsidRDefault="005000F9" w:rsidP="00ED62E1">
      <w:pPr>
        <w:spacing w:after="0" w:line="240" w:lineRule="auto"/>
        <w:rPr>
          <w:sz w:val="20"/>
          <w:szCs w:val="20"/>
          <w:lang w:val="it-IT"/>
        </w:rPr>
      </w:pPr>
    </w:p>
    <w:p w14:paraId="324782BB" w14:textId="3CAA8726" w:rsidR="00D07C99" w:rsidRPr="0055315D" w:rsidRDefault="005000F9" w:rsidP="00ED62E1">
      <w:pPr>
        <w:spacing w:after="0" w:line="240" w:lineRule="auto"/>
        <w:rPr>
          <w:sz w:val="20"/>
          <w:szCs w:val="20"/>
          <w:lang w:val="it-IT"/>
        </w:rPr>
      </w:pPr>
      <w:r w:rsidRPr="0055315D">
        <w:rPr>
          <w:sz w:val="20"/>
          <w:szCs w:val="20"/>
          <w:lang w:val="it-IT"/>
        </w:rPr>
        <w:t>La forza di questo premi</w:t>
      </w:r>
      <w:r w:rsidR="00312802" w:rsidRPr="0055315D">
        <w:rPr>
          <w:sz w:val="20"/>
          <w:szCs w:val="20"/>
          <w:lang w:val="it-IT"/>
        </w:rPr>
        <w:t>o</w:t>
      </w:r>
      <w:r w:rsidRPr="0055315D">
        <w:rPr>
          <w:sz w:val="20"/>
          <w:szCs w:val="20"/>
          <w:lang w:val="it-IT"/>
        </w:rPr>
        <w:t xml:space="preserve">, che negli anni </w:t>
      </w:r>
      <w:r w:rsidR="00312802" w:rsidRPr="0055315D">
        <w:rPr>
          <w:sz w:val="20"/>
          <w:szCs w:val="20"/>
          <w:lang w:val="it-IT"/>
        </w:rPr>
        <w:t>è cresciuto valorizzando centinaia</w:t>
      </w:r>
      <w:r w:rsidRPr="0055315D">
        <w:rPr>
          <w:sz w:val="20"/>
          <w:szCs w:val="20"/>
          <w:lang w:val="it-IT"/>
        </w:rPr>
        <w:t xml:space="preserve"> di proposte</w:t>
      </w:r>
      <w:r w:rsidR="00363049" w:rsidRPr="0055315D">
        <w:rPr>
          <w:sz w:val="20"/>
          <w:szCs w:val="20"/>
          <w:lang w:val="it-IT"/>
        </w:rPr>
        <w:t xml:space="preserve"> e contribuendo</w:t>
      </w:r>
      <w:r w:rsidR="003E07B0" w:rsidRPr="0055315D">
        <w:rPr>
          <w:sz w:val="20"/>
          <w:szCs w:val="20"/>
          <w:lang w:val="it-IT"/>
        </w:rPr>
        <w:t xml:space="preserve"> </w:t>
      </w:r>
      <w:r w:rsidR="00581C33" w:rsidRPr="0055315D">
        <w:rPr>
          <w:sz w:val="20"/>
          <w:szCs w:val="20"/>
          <w:lang w:val="it-IT"/>
        </w:rPr>
        <w:t xml:space="preserve">con una riflessione </w:t>
      </w:r>
      <w:r w:rsidR="00C36DC3" w:rsidRPr="0055315D">
        <w:rPr>
          <w:sz w:val="20"/>
          <w:szCs w:val="20"/>
          <w:lang w:val="it-IT"/>
        </w:rPr>
        <w:t>di valore</w:t>
      </w:r>
      <w:r w:rsidR="00EA216A" w:rsidRPr="0055315D">
        <w:rPr>
          <w:sz w:val="20"/>
          <w:szCs w:val="20"/>
          <w:lang w:val="it-IT"/>
        </w:rPr>
        <w:t xml:space="preserve"> </w:t>
      </w:r>
      <w:r w:rsidR="00C36DC3" w:rsidRPr="0055315D">
        <w:rPr>
          <w:sz w:val="20"/>
          <w:szCs w:val="20"/>
          <w:lang w:val="it-IT"/>
        </w:rPr>
        <w:t>al dibattito sulle</w:t>
      </w:r>
      <w:r w:rsidR="008C4BDF" w:rsidRPr="0055315D">
        <w:rPr>
          <w:sz w:val="20"/>
          <w:szCs w:val="20"/>
          <w:lang w:val="it-IT"/>
        </w:rPr>
        <w:t xml:space="preserve"> politiche</w:t>
      </w:r>
      <w:r w:rsidR="00A073BF" w:rsidRPr="0055315D">
        <w:rPr>
          <w:sz w:val="20"/>
          <w:szCs w:val="20"/>
          <w:lang w:val="it-IT"/>
        </w:rPr>
        <w:t xml:space="preserve"> sanitarie</w:t>
      </w:r>
      <w:r w:rsidR="00124E4F" w:rsidRPr="0055315D">
        <w:rPr>
          <w:sz w:val="20"/>
          <w:szCs w:val="20"/>
          <w:lang w:val="it-IT"/>
        </w:rPr>
        <w:t xml:space="preserve"> in tema di disabilità</w:t>
      </w:r>
      <w:r w:rsidRPr="0055315D">
        <w:rPr>
          <w:sz w:val="20"/>
          <w:szCs w:val="20"/>
          <w:lang w:val="it-IT"/>
        </w:rPr>
        <w:t xml:space="preserve">, </w:t>
      </w:r>
      <w:r w:rsidR="00283399" w:rsidRPr="0055315D">
        <w:rPr>
          <w:sz w:val="20"/>
          <w:szCs w:val="20"/>
          <w:lang w:val="it-IT"/>
        </w:rPr>
        <w:t>st</w:t>
      </w:r>
      <w:r w:rsidR="00312802" w:rsidRPr="0055315D">
        <w:rPr>
          <w:sz w:val="20"/>
          <w:szCs w:val="20"/>
          <w:lang w:val="it-IT"/>
        </w:rPr>
        <w:t xml:space="preserve">a </w:t>
      </w:r>
      <w:r w:rsidR="00414299" w:rsidRPr="0055315D">
        <w:rPr>
          <w:sz w:val="20"/>
          <w:szCs w:val="20"/>
          <w:lang w:val="it-IT"/>
        </w:rPr>
        <w:t xml:space="preserve">nell’approccio </w:t>
      </w:r>
      <w:proofErr w:type="spellStart"/>
      <w:r w:rsidR="00414299" w:rsidRPr="0055315D">
        <w:rPr>
          <w:b/>
          <w:bCs/>
          <w:i/>
          <w:iCs/>
          <w:sz w:val="20"/>
          <w:szCs w:val="20"/>
          <w:lang w:val="it-IT"/>
        </w:rPr>
        <w:t>patient-drive</w:t>
      </w:r>
      <w:r w:rsidR="00D07C99" w:rsidRPr="0055315D">
        <w:rPr>
          <w:b/>
          <w:bCs/>
          <w:i/>
          <w:iCs/>
          <w:sz w:val="20"/>
          <w:szCs w:val="20"/>
          <w:lang w:val="it-IT"/>
        </w:rPr>
        <w:t>n</w:t>
      </w:r>
      <w:proofErr w:type="spellEnd"/>
      <w:r w:rsidR="00D07C99" w:rsidRPr="0055315D">
        <w:rPr>
          <w:i/>
          <w:iCs/>
          <w:sz w:val="20"/>
          <w:szCs w:val="20"/>
          <w:lang w:val="it-IT"/>
        </w:rPr>
        <w:t>:</w:t>
      </w:r>
      <w:r w:rsidR="00EC2470" w:rsidRPr="0055315D">
        <w:rPr>
          <w:i/>
          <w:iCs/>
          <w:sz w:val="20"/>
          <w:szCs w:val="20"/>
          <w:lang w:val="it-IT"/>
        </w:rPr>
        <w:t xml:space="preserve"> </w:t>
      </w:r>
      <w:r w:rsidR="00D07C99" w:rsidRPr="0055315D">
        <w:rPr>
          <w:sz w:val="20"/>
          <w:szCs w:val="20"/>
          <w:lang w:val="it-IT"/>
        </w:rPr>
        <w:t xml:space="preserve">quelle </w:t>
      </w:r>
      <w:r w:rsidR="004A3F8D" w:rsidRPr="0055315D">
        <w:rPr>
          <w:sz w:val="20"/>
          <w:szCs w:val="20"/>
          <w:lang w:val="it-IT"/>
        </w:rPr>
        <w:t>promosse</w:t>
      </w:r>
      <w:r w:rsidR="00D07C99" w:rsidRPr="0055315D">
        <w:rPr>
          <w:sz w:val="20"/>
          <w:szCs w:val="20"/>
          <w:lang w:val="it-IT"/>
        </w:rPr>
        <w:t xml:space="preserve"> da </w:t>
      </w:r>
      <w:r w:rsidR="00EC2470" w:rsidRPr="0055315D">
        <w:rPr>
          <w:sz w:val="20"/>
          <w:szCs w:val="20"/>
          <w:lang w:val="it-IT"/>
        </w:rPr>
        <w:t>M</w:t>
      </w:r>
      <w:r w:rsidR="00D07C99" w:rsidRPr="0055315D">
        <w:rPr>
          <w:sz w:val="20"/>
          <w:szCs w:val="20"/>
          <w:lang w:val="it-IT"/>
        </w:rPr>
        <w:t xml:space="preserve">ake to </w:t>
      </w:r>
      <w:r w:rsidR="00EC2470" w:rsidRPr="0055315D">
        <w:rPr>
          <w:sz w:val="20"/>
          <w:szCs w:val="20"/>
          <w:lang w:val="it-IT"/>
        </w:rPr>
        <w:t>C</w:t>
      </w:r>
      <w:r w:rsidR="00D07C99" w:rsidRPr="0055315D">
        <w:rPr>
          <w:sz w:val="20"/>
          <w:szCs w:val="20"/>
          <w:lang w:val="it-IT"/>
        </w:rPr>
        <w:t xml:space="preserve">are sono </w:t>
      </w:r>
      <w:r w:rsidR="00DC5A8E" w:rsidRPr="0055315D">
        <w:rPr>
          <w:sz w:val="20"/>
          <w:szCs w:val="20"/>
          <w:lang w:val="it-IT"/>
        </w:rPr>
        <w:t xml:space="preserve">infatti </w:t>
      </w:r>
      <w:r w:rsidR="00D07C99" w:rsidRPr="0055315D">
        <w:rPr>
          <w:sz w:val="20"/>
          <w:szCs w:val="20"/>
          <w:lang w:val="it-IT"/>
        </w:rPr>
        <w:t xml:space="preserve">progettualità </w:t>
      </w:r>
      <w:r w:rsidR="007E10B2">
        <w:rPr>
          <w:sz w:val="20"/>
          <w:szCs w:val="20"/>
          <w:lang w:val="it-IT"/>
        </w:rPr>
        <w:t xml:space="preserve">spesso </w:t>
      </w:r>
      <w:r w:rsidR="00D07C99" w:rsidRPr="0055315D">
        <w:rPr>
          <w:sz w:val="20"/>
          <w:szCs w:val="20"/>
          <w:lang w:val="it-IT"/>
        </w:rPr>
        <w:t>non convenzionali e ad alto tasso di innovazione</w:t>
      </w:r>
      <w:r w:rsidR="00515C69" w:rsidRPr="0055315D">
        <w:rPr>
          <w:sz w:val="20"/>
          <w:szCs w:val="20"/>
          <w:lang w:val="it-IT"/>
        </w:rPr>
        <w:t>,</w:t>
      </w:r>
      <w:r w:rsidR="00D05D7A" w:rsidRPr="0055315D">
        <w:rPr>
          <w:sz w:val="20"/>
          <w:szCs w:val="20"/>
          <w:lang w:val="it-IT"/>
        </w:rPr>
        <w:t xml:space="preserve"> </w:t>
      </w:r>
      <w:r w:rsidR="00D07C99" w:rsidRPr="0055315D">
        <w:rPr>
          <w:b/>
          <w:bCs/>
          <w:sz w:val="20"/>
          <w:szCs w:val="20"/>
          <w:lang w:val="it-IT"/>
        </w:rPr>
        <w:t>pensate in prim</w:t>
      </w:r>
      <w:r w:rsidR="00E96798" w:rsidRPr="0055315D">
        <w:rPr>
          <w:b/>
          <w:bCs/>
          <w:sz w:val="20"/>
          <w:szCs w:val="20"/>
          <w:lang w:val="it-IT"/>
        </w:rPr>
        <w:t>a person</w:t>
      </w:r>
      <w:r w:rsidR="00EC2470" w:rsidRPr="0055315D">
        <w:rPr>
          <w:b/>
          <w:bCs/>
          <w:sz w:val="20"/>
          <w:szCs w:val="20"/>
          <w:lang w:val="it-IT"/>
        </w:rPr>
        <w:t>a</w:t>
      </w:r>
      <w:r w:rsidR="00D07C99" w:rsidRPr="0055315D">
        <w:rPr>
          <w:b/>
          <w:bCs/>
          <w:sz w:val="20"/>
          <w:szCs w:val="20"/>
          <w:lang w:val="it-IT"/>
        </w:rPr>
        <w:t xml:space="preserve"> d</w:t>
      </w:r>
      <w:r w:rsidR="00484879" w:rsidRPr="0055315D">
        <w:rPr>
          <w:b/>
          <w:bCs/>
          <w:sz w:val="20"/>
          <w:szCs w:val="20"/>
          <w:lang w:val="it-IT"/>
        </w:rPr>
        <w:t xml:space="preserve">a </w:t>
      </w:r>
      <w:r w:rsidR="00ED007C" w:rsidRPr="0055315D">
        <w:rPr>
          <w:b/>
          <w:bCs/>
          <w:sz w:val="20"/>
          <w:szCs w:val="20"/>
          <w:lang w:val="it-IT"/>
        </w:rPr>
        <w:t>pazienti</w:t>
      </w:r>
      <w:r w:rsidR="00D07C99" w:rsidRPr="0055315D">
        <w:rPr>
          <w:b/>
          <w:bCs/>
          <w:sz w:val="20"/>
          <w:szCs w:val="20"/>
          <w:lang w:val="it-IT"/>
        </w:rPr>
        <w:t>,</w:t>
      </w:r>
      <w:r w:rsidR="00484879" w:rsidRPr="0055315D">
        <w:rPr>
          <w:b/>
          <w:bCs/>
          <w:sz w:val="20"/>
          <w:szCs w:val="20"/>
          <w:lang w:val="it-IT"/>
        </w:rPr>
        <w:t xml:space="preserve"> st</w:t>
      </w:r>
      <w:r w:rsidR="004837EE" w:rsidRPr="0055315D">
        <w:rPr>
          <w:b/>
          <w:bCs/>
          <w:sz w:val="20"/>
          <w:szCs w:val="20"/>
          <w:lang w:val="it-IT"/>
        </w:rPr>
        <w:t>a</w:t>
      </w:r>
      <w:r w:rsidR="00484879" w:rsidRPr="0055315D">
        <w:rPr>
          <w:b/>
          <w:bCs/>
          <w:sz w:val="20"/>
          <w:szCs w:val="20"/>
          <w:lang w:val="it-IT"/>
        </w:rPr>
        <w:t>rtupper, studenti o comuni cittadini</w:t>
      </w:r>
      <w:r w:rsidR="00484879" w:rsidRPr="0055315D">
        <w:rPr>
          <w:sz w:val="20"/>
          <w:szCs w:val="20"/>
          <w:lang w:val="it-IT"/>
        </w:rPr>
        <w:t>,</w:t>
      </w:r>
      <w:r w:rsidR="00D07C99" w:rsidRPr="0055315D">
        <w:rPr>
          <w:sz w:val="20"/>
          <w:szCs w:val="20"/>
          <w:lang w:val="it-IT"/>
        </w:rPr>
        <w:t xml:space="preserve"> </w:t>
      </w:r>
      <w:r w:rsidR="00244CE5" w:rsidRPr="0055315D">
        <w:rPr>
          <w:sz w:val="20"/>
          <w:szCs w:val="20"/>
          <w:lang w:val="it-IT"/>
        </w:rPr>
        <w:t>utili</w:t>
      </w:r>
      <w:r w:rsidR="00D07C99" w:rsidRPr="0055315D">
        <w:rPr>
          <w:sz w:val="20"/>
          <w:szCs w:val="20"/>
          <w:lang w:val="it-IT"/>
        </w:rPr>
        <w:t xml:space="preserve"> e concrete, </w:t>
      </w:r>
      <w:r w:rsidR="00DC5A8E" w:rsidRPr="0055315D">
        <w:rPr>
          <w:sz w:val="20"/>
          <w:szCs w:val="20"/>
          <w:lang w:val="it-IT"/>
        </w:rPr>
        <w:t>disegnate</w:t>
      </w:r>
      <w:r w:rsidR="00D07C99" w:rsidRPr="0055315D">
        <w:rPr>
          <w:sz w:val="20"/>
          <w:szCs w:val="20"/>
          <w:lang w:val="it-IT"/>
        </w:rPr>
        <w:t xml:space="preserve"> </w:t>
      </w:r>
      <w:r w:rsidR="00CB7253" w:rsidRPr="0055315D">
        <w:rPr>
          <w:sz w:val="20"/>
          <w:szCs w:val="20"/>
          <w:lang w:val="it-IT"/>
        </w:rPr>
        <w:t>su necessità</w:t>
      </w:r>
      <w:r w:rsidR="00D07C99" w:rsidRPr="0055315D">
        <w:rPr>
          <w:sz w:val="20"/>
          <w:szCs w:val="20"/>
          <w:lang w:val="it-IT"/>
        </w:rPr>
        <w:t xml:space="preserve"> reali.   </w:t>
      </w:r>
    </w:p>
    <w:p w14:paraId="3743E7B4" w14:textId="5FCBA71B" w:rsidR="001B0567" w:rsidRPr="0055315D" w:rsidRDefault="001B0567" w:rsidP="00ED62E1">
      <w:pPr>
        <w:spacing w:after="0" w:line="240" w:lineRule="auto"/>
        <w:rPr>
          <w:sz w:val="20"/>
          <w:szCs w:val="20"/>
          <w:lang w:val="it-IT"/>
        </w:rPr>
      </w:pPr>
    </w:p>
    <w:p w14:paraId="754EB16E" w14:textId="617DDE19" w:rsidR="00C84175" w:rsidRPr="00515C69" w:rsidRDefault="00E8297D" w:rsidP="00ED62E1">
      <w:pPr>
        <w:spacing w:after="0" w:line="240" w:lineRule="auto"/>
        <w:rPr>
          <w:b/>
          <w:bCs/>
          <w:color w:val="000000"/>
          <w:lang w:val="it-IT"/>
        </w:rPr>
      </w:pPr>
      <w:r w:rsidRPr="0055315D">
        <w:rPr>
          <w:sz w:val="20"/>
          <w:szCs w:val="20"/>
          <w:lang w:val="it-IT"/>
        </w:rPr>
        <w:t>U</w:t>
      </w:r>
      <w:r w:rsidR="00EC417F" w:rsidRPr="0055315D">
        <w:rPr>
          <w:sz w:val="20"/>
          <w:szCs w:val="20"/>
          <w:lang w:val="it-IT"/>
        </w:rPr>
        <w:t>na</w:t>
      </w:r>
      <w:r w:rsidR="00CD2C7C" w:rsidRPr="00C84175">
        <w:rPr>
          <w:color w:val="000000"/>
          <w:lang w:val="it-IT"/>
        </w:rPr>
        <w:t xml:space="preserve"> prima </w:t>
      </w:r>
      <w:r w:rsidR="002E6A79" w:rsidRPr="00C84175">
        <w:rPr>
          <w:lang w:val="it-IT"/>
        </w:rPr>
        <w:t>selezione</w:t>
      </w:r>
      <w:r w:rsidR="00CD2C7C" w:rsidRPr="00C84175">
        <w:rPr>
          <w:lang w:val="it-IT"/>
        </w:rPr>
        <w:t xml:space="preserve"> dei progetti</w:t>
      </w:r>
      <w:r w:rsidR="00A7243F" w:rsidRPr="00C84175">
        <w:rPr>
          <w:lang w:val="it-IT"/>
        </w:rPr>
        <w:t xml:space="preserve">, tra tutti quelli candidati alla sezione “Health &amp; </w:t>
      </w:r>
      <w:proofErr w:type="spellStart"/>
      <w:r w:rsidR="00A7243F" w:rsidRPr="00C84175">
        <w:rPr>
          <w:lang w:val="it-IT"/>
        </w:rPr>
        <w:t>Wellbeing</w:t>
      </w:r>
      <w:proofErr w:type="spellEnd"/>
      <w:r w:rsidR="00A7243F" w:rsidRPr="00C84175">
        <w:rPr>
          <w:lang w:val="it-IT"/>
        </w:rPr>
        <w:t xml:space="preserve">”, </w:t>
      </w:r>
      <w:r w:rsidR="00CD2C7C" w:rsidRPr="00C84175">
        <w:rPr>
          <w:lang w:val="it-IT"/>
        </w:rPr>
        <w:t xml:space="preserve">verrà attuata dagli esperti di </w:t>
      </w:r>
      <w:r w:rsidR="00CD2C7C" w:rsidRPr="0015476E">
        <w:rPr>
          <w:b/>
          <w:bCs/>
          <w:i/>
          <w:iCs/>
          <w:lang w:val="it-IT"/>
        </w:rPr>
        <w:t>Maker Faire Rome</w:t>
      </w:r>
      <w:r w:rsidR="00CD2C7C" w:rsidRPr="0015476E">
        <w:rPr>
          <w:b/>
          <w:bCs/>
          <w:lang w:val="it-IT"/>
        </w:rPr>
        <w:t xml:space="preserve"> </w:t>
      </w:r>
      <w:r w:rsidR="00CD2C7C" w:rsidRPr="0015476E">
        <w:rPr>
          <w:b/>
          <w:bCs/>
          <w:i/>
          <w:iCs/>
          <w:lang w:val="it-IT"/>
        </w:rPr>
        <w:t xml:space="preserve">– The </w:t>
      </w:r>
      <w:proofErr w:type="spellStart"/>
      <w:r w:rsidR="00CD2C7C" w:rsidRPr="0015476E">
        <w:rPr>
          <w:b/>
          <w:bCs/>
          <w:i/>
          <w:iCs/>
          <w:lang w:val="it-IT"/>
        </w:rPr>
        <w:t>European</w:t>
      </w:r>
      <w:proofErr w:type="spellEnd"/>
      <w:r w:rsidR="00CD2C7C" w:rsidRPr="0015476E">
        <w:rPr>
          <w:b/>
          <w:bCs/>
          <w:i/>
          <w:iCs/>
          <w:lang w:val="it-IT"/>
        </w:rPr>
        <w:t xml:space="preserve"> Edition</w:t>
      </w:r>
      <w:r w:rsidR="000C238B" w:rsidRPr="00C84175">
        <w:rPr>
          <w:i/>
          <w:iCs/>
          <w:lang w:val="it-IT"/>
        </w:rPr>
        <w:t xml:space="preserve">, </w:t>
      </w:r>
      <w:r w:rsidR="0015476E" w:rsidRPr="00E92FF3">
        <w:rPr>
          <w:color w:val="000000"/>
          <w:lang w:val="it-IT"/>
        </w:rPr>
        <w:t>evento</w:t>
      </w:r>
      <w:r w:rsidR="000C238B" w:rsidRPr="00E92FF3">
        <w:rPr>
          <w:color w:val="000000"/>
          <w:lang w:val="it-IT"/>
        </w:rPr>
        <w:t xml:space="preserve"> </w:t>
      </w:r>
      <w:r w:rsidR="000709CC" w:rsidRPr="00C53716">
        <w:rPr>
          <w:color w:val="000000"/>
          <w:lang w:val="it-IT"/>
        </w:rPr>
        <w:t>promosso e organ</w:t>
      </w:r>
      <w:r w:rsidR="000709CC" w:rsidRPr="00E92FF3">
        <w:rPr>
          <w:color w:val="000000"/>
          <w:lang w:val="it-IT"/>
        </w:rPr>
        <w:t>izzato dalla Camera di Commercio di Roma</w:t>
      </w:r>
      <w:r w:rsidR="000709CC">
        <w:rPr>
          <w:color w:val="000000"/>
          <w:lang w:val="it-IT"/>
        </w:rPr>
        <w:t xml:space="preserve"> </w:t>
      </w:r>
      <w:r w:rsidR="000C238B" w:rsidRPr="00C84175">
        <w:rPr>
          <w:color w:val="000000"/>
          <w:lang w:val="it-IT"/>
        </w:rPr>
        <w:t xml:space="preserve">che </w:t>
      </w:r>
      <w:r w:rsidR="00EC6284" w:rsidRPr="00C84175">
        <w:rPr>
          <w:color w:val="000000"/>
          <w:lang w:val="it-IT"/>
        </w:rPr>
        <w:t xml:space="preserve">si </w:t>
      </w:r>
      <w:r w:rsidR="0055315D">
        <w:rPr>
          <w:color w:val="000000"/>
          <w:lang w:val="it-IT"/>
        </w:rPr>
        <w:t>terrà</w:t>
      </w:r>
      <w:r w:rsidR="00EC6284" w:rsidRPr="00C84175">
        <w:rPr>
          <w:color w:val="000000"/>
          <w:lang w:val="it-IT"/>
        </w:rPr>
        <w:t xml:space="preserve"> </w:t>
      </w:r>
      <w:r w:rsidR="00EC6284" w:rsidRPr="00C84175">
        <w:rPr>
          <w:lang w:val="it-IT"/>
        </w:rPr>
        <w:t xml:space="preserve">dal 20 al 22 ottobre </w:t>
      </w:r>
      <w:r w:rsidR="008A775F">
        <w:rPr>
          <w:lang w:val="it-IT"/>
        </w:rPr>
        <w:t xml:space="preserve">2023 </w:t>
      </w:r>
      <w:r w:rsidR="00E92FF3">
        <w:rPr>
          <w:lang w:val="it-IT"/>
        </w:rPr>
        <w:t xml:space="preserve">nella Capitale </w:t>
      </w:r>
      <w:r w:rsidR="00EC6284" w:rsidRPr="00C84175">
        <w:rPr>
          <w:lang w:val="it-IT"/>
        </w:rPr>
        <w:t xml:space="preserve">e che </w:t>
      </w:r>
      <w:r w:rsidR="000C238B" w:rsidRPr="00C84175">
        <w:rPr>
          <w:color w:val="000000"/>
          <w:lang w:val="it-IT"/>
        </w:rPr>
        <w:t xml:space="preserve">racconta l’innovazione tecnologica </w:t>
      </w:r>
      <w:r w:rsidR="008C6AFA" w:rsidRPr="00C84175">
        <w:rPr>
          <w:color w:val="000000"/>
          <w:lang w:val="it-IT"/>
        </w:rPr>
        <w:t>al grande pubblico</w:t>
      </w:r>
      <w:r w:rsidR="0015476E" w:rsidRPr="00707C14">
        <w:rPr>
          <w:lang w:val="it-IT"/>
        </w:rPr>
        <w:t xml:space="preserve">: </w:t>
      </w:r>
      <w:r w:rsidR="0015476E" w:rsidRPr="0015476E">
        <w:rPr>
          <w:lang w:val="it-IT"/>
        </w:rPr>
        <w:t>i finalisti</w:t>
      </w:r>
      <w:r w:rsidR="0015476E">
        <w:rPr>
          <w:i/>
          <w:iCs/>
          <w:lang w:val="it-IT"/>
        </w:rPr>
        <w:t xml:space="preserve"> </w:t>
      </w:r>
      <w:r w:rsidR="00CD2C7C" w:rsidRPr="00C84175">
        <w:rPr>
          <w:lang w:val="it-IT"/>
        </w:rPr>
        <w:t xml:space="preserve">avranno ampia visibilità </w:t>
      </w:r>
      <w:r w:rsidR="0015476E">
        <w:rPr>
          <w:color w:val="000000"/>
          <w:lang w:val="it-IT"/>
        </w:rPr>
        <w:t xml:space="preserve">nel corso della manifestazione </w:t>
      </w:r>
      <w:r w:rsidR="003B7205">
        <w:rPr>
          <w:color w:val="000000"/>
          <w:lang w:val="it-IT"/>
        </w:rPr>
        <w:t xml:space="preserve">per poi sfidarsi </w:t>
      </w:r>
      <w:r w:rsidR="002A07A0">
        <w:rPr>
          <w:color w:val="000000"/>
          <w:lang w:val="it-IT"/>
        </w:rPr>
        <w:t>in elevator pitch durante la</w:t>
      </w:r>
      <w:r w:rsidR="008612B4">
        <w:rPr>
          <w:color w:val="000000"/>
          <w:lang w:val="it-IT"/>
        </w:rPr>
        <w:t xml:space="preserve"> </w:t>
      </w:r>
      <w:r w:rsidR="00083512" w:rsidRPr="00515C69">
        <w:rPr>
          <w:b/>
          <w:bCs/>
          <w:color w:val="000000"/>
          <w:lang w:val="it-IT"/>
        </w:rPr>
        <w:t>cerimonia ufficiale di premiazione</w:t>
      </w:r>
      <w:r w:rsidR="008612B4" w:rsidRPr="00515C69">
        <w:rPr>
          <w:b/>
          <w:bCs/>
          <w:color w:val="000000"/>
          <w:lang w:val="it-IT"/>
        </w:rPr>
        <w:t>, prevista per</w:t>
      </w:r>
      <w:r w:rsidR="000B4C7B">
        <w:rPr>
          <w:b/>
          <w:bCs/>
          <w:color w:val="000000"/>
          <w:lang w:val="it-IT"/>
        </w:rPr>
        <w:t xml:space="preserve"> il 29</w:t>
      </w:r>
      <w:r w:rsidR="008612B4" w:rsidRPr="00515C69">
        <w:rPr>
          <w:b/>
          <w:bCs/>
          <w:color w:val="000000"/>
          <w:lang w:val="it-IT"/>
        </w:rPr>
        <w:t xml:space="preserve"> novembre</w:t>
      </w:r>
      <w:r w:rsidR="002A07A0">
        <w:rPr>
          <w:b/>
          <w:bCs/>
          <w:color w:val="000000"/>
          <w:lang w:val="it-IT"/>
        </w:rPr>
        <w:t>, a Roma</w:t>
      </w:r>
      <w:r w:rsidR="00CB2691" w:rsidRPr="002527BA">
        <w:rPr>
          <w:color w:val="000000"/>
          <w:lang w:val="it-IT"/>
        </w:rPr>
        <w:t>.</w:t>
      </w:r>
    </w:p>
    <w:p w14:paraId="3144680A" w14:textId="77777777" w:rsidR="00083512" w:rsidRPr="00515C69" w:rsidRDefault="00083512" w:rsidP="00ED62E1">
      <w:pPr>
        <w:spacing w:after="0" w:line="240" w:lineRule="auto"/>
        <w:rPr>
          <w:b/>
          <w:bCs/>
          <w:color w:val="000000"/>
          <w:lang w:val="it-IT"/>
        </w:rPr>
      </w:pPr>
    </w:p>
    <w:p w14:paraId="3837943A" w14:textId="51CDB9C9" w:rsidR="00CD2C7C" w:rsidRDefault="00CD2C7C" w:rsidP="00ED62E1">
      <w:pPr>
        <w:spacing w:after="0" w:line="240" w:lineRule="auto"/>
        <w:rPr>
          <w:color w:val="000000"/>
          <w:lang w:val="it-IT"/>
        </w:rPr>
      </w:pPr>
      <w:r w:rsidRPr="00ED62E1">
        <w:rPr>
          <w:b/>
          <w:bCs/>
          <w:color w:val="000000"/>
          <w:lang w:val="it-IT"/>
        </w:rPr>
        <w:t>I vincitori avranno la possibilità di fare un’intensa esperienza formativa in Israele</w:t>
      </w:r>
      <w:r w:rsidRPr="00C84175">
        <w:rPr>
          <w:color w:val="000000"/>
          <w:lang w:val="it-IT"/>
        </w:rPr>
        <w:t>,</w:t>
      </w:r>
      <w:r w:rsidR="005816A2">
        <w:rPr>
          <w:color w:val="000000"/>
          <w:lang w:val="it-IT"/>
        </w:rPr>
        <w:t xml:space="preserve"> organizzata</w:t>
      </w:r>
      <w:r w:rsidRPr="00C84175">
        <w:rPr>
          <w:color w:val="000000"/>
          <w:lang w:val="it-IT"/>
        </w:rPr>
        <w:t xml:space="preserve"> </w:t>
      </w:r>
      <w:r w:rsidR="00277B8E" w:rsidRPr="00ED62E1">
        <w:rPr>
          <w:b/>
          <w:bCs/>
          <w:color w:val="000000"/>
          <w:lang w:val="it-IT"/>
        </w:rPr>
        <w:t>in collaborazione con l'Ambasciata israeliana a Roma</w:t>
      </w:r>
      <w:r w:rsidR="00277B8E">
        <w:rPr>
          <w:color w:val="000000"/>
          <w:lang w:val="it-IT"/>
        </w:rPr>
        <w:t>,</w:t>
      </w:r>
      <w:r w:rsidR="00277B8E" w:rsidRPr="00C84175">
        <w:rPr>
          <w:color w:val="000000"/>
          <w:lang w:val="it-IT"/>
        </w:rPr>
        <w:t xml:space="preserve"> </w:t>
      </w:r>
      <w:r w:rsidR="00496C95">
        <w:rPr>
          <w:color w:val="000000"/>
          <w:lang w:val="it-IT"/>
        </w:rPr>
        <w:t xml:space="preserve">alla scoperta della </w:t>
      </w:r>
      <w:r w:rsidRPr="00C84175">
        <w:rPr>
          <w:color w:val="000000"/>
          <w:lang w:val="it-IT"/>
        </w:rPr>
        <w:t xml:space="preserve">startup </w:t>
      </w:r>
      <w:proofErr w:type="spellStart"/>
      <w:r w:rsidRPr="00C84175">
        <w:rPr>
          <w:color w:val="000000"/>
          <w:lang w:val="it-IT"/>
        </w:rPr>
        <w:t>nation</w:t>
      </w:r>
      <w:proofErr w:type="spellEnd"/>
      <w:r w:rsidRPr="00C84175">
        <w:rPr>
          <w:color w:val="000000"/>
          <w:lang w:val="it-IT"/>
        </w:rPr>
        <w:t xml:space="preserve"> </w:t>
      </w:r>
      <w:r w:rsidR="00496C95">
        <w:rPr>
          <w:color w:val="000000"/>
          <w:lang w:val="it-IT"/>
        </w:rPr>
        <w:t>che sta</w:t>
      </w:r>
      <w:r w:rsidRPr="00C84175">
        <w:rPr>
          <w:color w:val="000000"/>
          <w:lang w:val="it-IT"/>
        </w:rPr>
        <w:t xml:space="preserve"> catalizzando l'attenzione di innovatori e investitori.</w:t>
      </w:r>
    </w:p>
    <w:p w14:paraId="036BFA15" w14:textId="77777777" w:rsidR="002527BA" w:rsidRPr="0055315D" w:rsidRDefault="002527BA" w:rsidP="00ED62E1">
      <w:pPr>
        <w:spacing w:after="0" w:line="240" w:lineRule="auto"/>
        <w:rPr>
          <w:sz w:val="20"/>
          <w:szCs w:val="20"/>
          <w:lang w:val="it-IT"/>
        </w:rPr>
      </w:pPr>
    </w:p>
    <w:p w14:paraId="7931AF26" w14:textId="77777777" w:rsidR="002527BA" w:rsidRDefault="00F3173C" w:rsidP="00ED62E1">
      <w:pPr>
        <w:spacing w:after="0" w:line="240" w:lineRule="auto"/>
        <w:rPr>
          <w:sz w:val="20"/>
          <w:szCs w:val="20"/>
          <w:lang w:val="it-IT"/>
        </w:rPr>
      </w:pPr>
      <w:r w:rsidRPr="0055315D">
        <w:rPr>
          <w:sz w:val="20"/>
          <w:szCs w:val="20"/>
          <w:lang w:val="it-IT"/>
        </w:rPr>
        <w:t>M</w:t>
      </w:r>
      <w:r w:rsidR="002505FC" w:rsidRPr="0055315D">
        <w:rPr>
          <w:sz w:val="20"/>
          <w:szCs w:val="20"/>
          <w:lang w:val="it-IT"/>
        </w:rPr>
        <w:t>odalità di presentazione e regolamento</w:t>
      </w:r>
      <w:r w:rsidRPr="0055315D">
        <w:rPr>
          <w:sz w:val="20"/>
          <w:szCs w:val="20"/>
          <w:lang w:val="it-IT"/>
        </w:rPr>
        <w:t xml:space="preserve"> sono consultabili </w:t>
      </w:r>
      <w:r w:rsidR="00CB2691">
        <w:rPr>
          <w:sz w:val="20"/>
          <w:szCs w:val="20"/>
          <w:lang w:val="it-IT"/>
        </w:rPr>
        <w:t>su</w:t>
      </w:r>
      <w:r w:rsidRPr="0055315D">
        <w:rPr>
          <w:sz w:val="20"/>
          <w:szCs w:val="20"/>
          <w:lang w:val="it-IT"/>
        </w:rPr>
        <w:t xml:space="preserve">l </w:t>
      </w:r>
      <w:hyperlink r:id="rId12" w:history="1">
        <w:r w:rsidRPr="00CB2691">
          <w:rPr>
            <w:rStyle w:val="Collegamentoipertestuale"/>
            <w:sz w:val="20"/>
            <w:szCs w:val="20"/>
            <w:lang w:val="it-IT"/>
          </w:rPr>
          <w:t>sito</w:t>
        </w:r>
        <w:r w:rsidR="00CB2691" w:rsidRPr="00CB2691">
          <w:rPr>
            <w:rStyle w:val="Collegamentoipertestuale"/>
            <w:sz w:val="20"/>
            <w:szCs w:val="20"/>
            <w:lang w:val="it-IT"/>
          </w:rPr>
          <w:t xml:space="preserve"> di Maker Faire Rome</w:t>
        </w:r>
      </w:hyperlink>
      <w:r w:rsidR="00CB2691">
        <w:rPr>
          <w:sz w:val="20"/>
          <w:szCs w:val="20"/>
          <w:lang w:val="it-IT"/>
        </w:rPr>
        <w:t>.</w:t>
      </w:r>
    </w:p>
    <w:p w14:paraId="628DCE6B" w14:textId="4CE74E57" w:rsidR="004F1777" w:rsidRDefault="004F1777" w:rsidP="00ED62E1">
      <w:pPr>
        <w:pStyle w:val="xmsonormal"/>
        <w:autoSpaceDE w:val="0"/>
        <w:autoSpaceDN w:val="0"/>
        <w:jc w:val="both"/>
        <w:rPr>
          <w:rFonts w:ascii="Georgia" w:eastAsiaTheme="minorHAnsi" w:hAnsi="Georgia" w:cstheme="minorBidi"/>
          <w:i/>
          <w:iCs/>
          <w:color w:val="7A00E6" w:themeColor="accent2"/>
          <w:sz w:val="22"/>
          <w:szCs w:val="36"/>
          <w:lang w:eastAsia="en-US"/>
        </w:rPr>
      </w:pPr>
    </w:p>
    <w:p w14:paraId="2DDC02F1" w14:textId="12D077BA" w:rsidR="00DD7693" w:rsidRPr="0055315D" w:rsidRDefault="00DD7693" w:rsidP="00ED62E1">
      <w:pPr>
        <w:pStyle w:val="xmsonormal"/>
        <w:autoSpaceDE w:val="0"/>
        <w:autoSpaceDN w:val="0"/>
        <w:jc w:val="both"/>
        <w:rPr>
          <w:rFonts w:ascii="Georgia" w:eastAsiaTheme="minorHAnsi" w:hAnsi="Georgia" w:cstheme="minorBidi"/>
          <w:i/>
          <w:iCs/>
          <w:color w:val="7A00E6" w:themeColor="accent2"/>
          <w:sz w:val="22"/>
          <w:szCs w:val="36"/>
          <w:lang w:eastAsia="en-US"/>
        </w:rPr>
      </w:pPr>
      <w:r w:rsidRPr="0055315D">
        <w:rPr>
          <w:rFonts w:ascii="Georgia" w:eastAsiaTheme="minorHAnsi" w:hAnsi="Georgia" w:cstheme="minorBidi"/>
          <w:i/>
          <w:iCs/>
          <w:color w:val="7A00E6" w:themeColor="accent2"/>
          <w:sz w:val="22"/>
          <w:szCs w:val="36"/>
          <w:lang w:eastAsia="en-US"/>
        </w:rPr>
        <w:t>Tanti i partner di valore</w:t>
      </w:r>
    </w:p>
    <w:p w14:paraId="4C703D74" w14:textId="29E606E5" w:rsidR="00284851" w:rsidRPr="0055315D" w:rsidRDefault="0055315D" w:rsidP="00ED62E1">
      <w:pPr>
        <w:pStyle w:val="xmsonormal"/>
        <w:autoSpaceDE w:val="0"/>
        <w:autoSpaceDN w:val="0"/>
        <w:jc w:val="both"/>
        <w:rPr>
          <w:rFonts w:ascii="Verdana" w:eastAsiaTheme="minorHAnsi" w:hAnsi="Verdana" w:cstheme="minorBidi"/>
          <w:color w:val="000000" w:themeColor="text1"/>
          <w:lang w:eastAsia="en-US"/>
        </w:rPr>
      </w:pPr>
      <w:r w:rsidRPr="0055315D">
        <w:rPr>
          <w:rFonts w:ascii="Verdana" w:eastAsiaTheme="minorHAnsi" w:hAnsi="Verdana" w:cstheme="minorBidi"/>
          <w:color w:val="000000" w:themeColor="text1"/>
          <w:lang w:eastAsia="en-US"/>
        </w:rPr>
        <w:t xml:space="preserve">Make to Care </w:t>
      </w:r>
      <w:r w:rsidR="00DD7693" w:rsidRPr="0055315D">
        <w:rPr>
          <w:rFonts w:ascii="Verdana" w:eastAsiaTheme="minorHAnsi" w:hAnsi="Verdana" w:cstheme="minorBidi"/>
          <w:color w:val="000000" w:themeColor="text1"/>
          <w:lang w:eastAsia="en-US"/>
        </w:rPr>
        <w:t xml:space="preserve">conta sulla collaborazione di </w:t>
      </w:r>
      <w:proofErr w:type="spellStart"/>
      <w:r w:rsidR="00DD7693" w:rsidRPr="0055315D">
        <w:rPr>
          <w:rFonts w:ascii="Verdana" w:eastAsiaTheme="minorHAnsi" w:hAnsi="Verdana" w:cstheme="minorBidi"/>
          <w:b/>
          <w:bCs/>
          <w:color w:val="000000" w:themeColor="text1"/>
          <w:lang w:eastAsia="en-US"/>
        </w:rPr>
        <w:t>Polifactory</w:t>
      </w:r>
      <w:proofErr w:type="spellEnd"/>
      <w:r w:rsidR="00DD7693" w:rsidRPr="0055315D">
        <w:rPr>
          <w:rFonts w:ascii="Verdana" w:eastAsiaTheme="minorHAnsi" w:hAnsi="Verdana" w:cstheme="minorBidi"/>
          <w:color w:val="000000" w:themeColor="text1"/>
          <w:lang w:eastAsia="en-US"/>
        </w:rPr>
        <w:t>, il maker-</w:t>
      </w:r>
      <w:proofErr w:type="spellStart"/>
      <w:r w:rsidR="00DD7693" w:rsidRPr="0055315D">
        <w:rPr>
          <w:rFonts w:ascii="Verdana" w:eastAsiaTheme="minorHAnsi" w:hAnsi="Verdana" w:cstheme="minorBidi"/>
          <w:color w:val="000000" w:themeColor="text1"/>
          <w:lang w:eastAsia="en-US"/>
        </w:rPr>
        <w:t>space</w:t>
      </w:r>
      <w:proofErr w:type="spellEnd"/>
      <w:r w:rsidR="00DD7693" w:rsidRPr="0055315D">
        <w:rPr>
          <w:rFonts w:ascii="Verdana" w:eastAsiaTheme="minorHAnsi" w:hAnsi="Verdana" w:cstheme="minorBidi"/>
          <w:color w:val="000000" w:themeColor="text1"/>
          <w:lang w:eastAsia="en-US"/>
        </w:rPr>
        <w:t xml:space="preserve"> del </w:t>
      </w:r>
      <w:r w:rsidR="00DD7693" w:rsidRPr="0055315D">
        <w:rPr>
          <w:rFonts w:ascii="Verdana" w:eastAsiaTheme="minorHAnsi" w:hAnsi="Verdana" w:cstheme="minorBidi"/>
          <w:b/>
          <w:bCs/>
          <w:color w:val="000000" w:themeColor="text1"/>
          <w:lang w:eastAsia="en-US"/>
        </w:rPr>
        <w:t>Politecnico di Milano</w:t>
      </w:r>
      <w:r w:rsidR="00284851" w:rsidRPr="0055315D">
        <w:rPr>
          <w:rFonts w:ascii="Verdana" w:eastAsiaTheme="minorHAnsi" w:hAnsi="Verdana" w:cstheme="minorBidi"/>
          <w:b/>
          <w:bCs/>
          <w:color w:val="000000" w:themeColor="text1"/>
          <w:lang w:eastAsia="en-US"/>
        </w:rPr>
        <w:t>,</w:t>
      </w:r>
      <w:r w:rsidR="00DD7693" w:rsidRPr="0055315D">
        <w:rPr>
          <w:rFonts w:ascii="Verdana" w:eastAsiaTheme="minorHAnsi" w:hAnsi="Verdana" w:cstheme="minorBidi"/>
          <w:color w:val="000000" w:themeColor="text1"/>
          <w:lang w:eastAsia="en-US"/>
        </w:rPr>
        <w:t xml:space="preserve"> e sul supporto di </w:t>
      </w:r>
      <w:r w:rsidR="00DD7693" w:rsidRPr="0055315D">
        <w:rPr>
          <w:rFonts w:ascii="Verdana" w:eastAsiaTheme="minorHAnsi" w:hAnsi="Verdana" w:cstheme="minorBidi"/>
          <w:b/>
          <w:bCs/>
          <w:color w:val="000000" w:themeColor="text1"/>
          <w:lang w:eastAsia="en-US"/>
        </w:rPr>
        <w:t>Fondazione Politecnico</w:t>
      </w:r>
      <w:r w:rsidR="00DD7693" w:rsidRPr="0055315D">
        <w:rPr>
          <w:rFonts w:ascii="Verdana" w:eastAsiaTheme="minorHAnsi" w:hAnsi="Verdana" w:cstheme="minorBidi"/>
          <w:color w:val="000000" w:themeColor="text1"/>
          <w:lang w:eastAsia="en-US"/>
        </w:rPr>
        <w:t xml:space="preserve"> di Milano</w:t>
      </w:r>
      <w:r w:rsidR="00284851" w:rsidRPr="0055315D">
        <w:rPr>
          <w:rFonts w:ascii="Verdana" w:eastAsiaTheme="minorHAnsi" w:hAnsi="Verdana" w:cstheme="minorBidi"/>
          <w:color w:val="000000" w:themeColor="text1"/>
          <w:lang w:eastAsia="en-US"/>
        </w:rPr>
        <w:t>.</w:t>
      </w:r>
      <w:r w:rsidR="00DD7693" w:rsidRPr="0055315D">
        <w:rPr>
          <w:rFonts w:ascii="Verdana" w:eastAsiaTheme="minorHAnsi" w:hAnsi="Verdana" w:cstheme="minorBidi"/>
          <w:color w:val="000000" w:themeColor="text1"/>
          <w:lang w:eastAsia="en-US"/>
        </w:rPr>
        <w:t xml:space="preserve"> L’ecosistema Make to Care viene costantemente mappato da </w:t>
      </w:r>
      <w:proofErr w:type="spellStart"/>
      <w:r w:rsidR="00DD7693" w:rsidRPr="0055315D">
        <w:rPr>
          <w:rFonts w:ascii="Verdana" w:eastAsiaTheme="minorHAnsi" w:hAnsi="Verdana" w:cstheme="minorBidi"/>
          <w:color w:val="000000" w:themeColor="text1"/>
          <w:lang w:eastAsia="en-US"/>
        </w:rPr>
        <w:t>Polifactory</w:t>
      </w:r>
      <w:proofErr w:type="spellEnd"/>
      <w:r w:rsidR="00DD7693" w:rsidRPr="0055315D">
        <w:rPr>
          <w:rFonts w:ascii="Verdana" w:eastAsiaTheme="minorHAnsi" w:hAnsi="Verdana" w:cstheme="minorBidi"/>
          <w:color w:val="000000" w:themeColor="text1"/>
          <w:lang w:eastAsia="en-US"/>
        </w:rPr>
        <w:t xml:space="preserve"> attraverso la piattaforma </w:t>
      </w:r>
      <w:hyperlink r:id="rId13" w:history="1">
        <w:r w:rsidR="00DD7693" w:rsidRPr="0055315D">
          <w:rPr>
            <w:rFonts w:ascii="Verdana" w:eastAsiaTheme="minorHAnsi" w:hAnsi="Verdana" w:cstheme="minorBidi"/>
            <w:color w:val="7A00E6" w:themeColor="accent2"/>
            <w:u w:val="single"/>
            <w:lang w:eastAsia="en-US"/>
          </w:rPr>
          <w:t>designhealthcareinnovation.it</w:t>
        </w:r>
      </w:hyperlink>
      <w:r w:rsidR="00284851" w:rsidRPr="0055315D">
        <w:rPr>
          <w:rFonts w:ascii="Verdana" w:eastAsiaTheme="minorHAnsi" w:hAnsi="Verdana" w:cstheme="minorBidi"/>
          <w:color w:val="000000" w:themeColor="text1"/>
          <w:lang w:eastAsia="en-US"/>
        </w:rPr>
        <w:t xml:space="preserve">. </w:t>
      </w:r>
    </w:p>
    <w:p w14:paraId="2926D049" w14:textId="60B53C5D" w:rsidR="00DD7693" w:rsidRPr="0055315D" w:rsidRDefault="00DD7693" w:rsidP="00ED62E1">
      <w:pPr>
        <w:pStyle w:val="xmsonormal"/>
        <w:autoSpaceDE w:val="0"/>
        <w:autoSpaceDN w:val="0"/>
        <w:jc w:val="both"/>
        <w:rPr>
          <w:rFonts w:ascii="Verdana" w:eastAsiaTheme="minorHAnsi" w:hAnsi="Verdana" w:cstheme="minorBidi"/>
          <w:color w:val="000000" w:themeColor="text1"/>
          <w:lang w:eastAsia="en-US"/>
        </w:rPr>
      </w:pPr>
      <w:r w:rsidRPr="0055315D">
        <w:rPr>
          <w:rFonts w:ascii="Verdana" w:eastAsiaTheme="minorHAnsi" w:hAnsi="Verdana" w:cstheme="minorBidi"/>
          <w:color w:val="000000" w:themeColor="text1"/>
          <w:lang w:eastAsia="en-US"/>
        </w:rPr>
        <w:t xml:space="preserve">Make to Care ha </w:t>
      </w:r>
      <w:r w:rsidR="00A03F0A" w:rsidRPr="0055315D">
        <w:rPr>
          <w:rFonts w:ascii="Verdana" w:eastAsiaTheme="minorHAnsi" w:hAnsi="Verdana" w:cstheme="minorBidi"/>
          <w:color w:val="000000" w:themeColor="text1"/>
          <w:lang w:eastAsia="en-US"/>
        </w:rPr>
        <w:t xml:space="preserve">inoltre </w:t>
      </w:r>
      <w:r w:rsidRPr="0055315D">
        <w:rPr>
          <w:rFonts w:ascii="Verdana" w:eastAsiaTheme="minorHAnsi" w:hAnsi="Verdana" w:cstheme="minorBidi"/>
          <w:color w:val="000000" w:themeColor="text1"/>
          <w:lang w:eastAsia="en-US"/>
        </w:rPr>
        <w:t xml:space="preserve">creato un network di partner che collaborano al successo della iniziativa; </w:t>
      </w:r>
      <w:r w:rsidRPr="0055315D">
        <w:rPr>
          <w:rFonts w:ascii="Verdana" w:eastAsiaTheme="minorHAnsi" w:hAnsi="Verdana" w:cstheme="minorBidi"/>
          <w:b/>
          <w:bCs/>
          <w:color w:val="000000" w:themeColor="text1"/>
          <w:lang w:eastAsia="en-US"/>
        </w:rPr>
        <w:t>ART-ER</w:t>
      </w:r>
      <w:r w:rsidRPr="0055315D">
        <w:rPr>
          <w:rFonts w:ascii="Verdana" w:eastAsiaTheme="minorHAnsi" w:hAnsi="Verdana" w:cstheme="minorBidi"/>
          <w:color w:val="000000" w:themeColor="text1"/>
          <w:lang w:eastAsia="en-US"/>
        </w:rPr>
        <w:t>, Società Consortile dell’Emilia-Romagna per l’innovazione,</w:t>
      </w:r>
      <w:r w:rsidR="004F1777">
        <w:rPr>
          <w:rFonts w:ascii="Verdana" w:eastAsiaTheme="minorHAnsi" w:hAnsi="Verdana" w:cstheme="minorBidi"/>
          <w:color w:val="000000" w:themeColor="text1"/>
          <w:lang w:eastAsia="en-US"/>
        </w:rPr>
        <w:t xml:space="preserve"> </w:t>
      </w:r>
      <w:r w:rsidRPr="0055315D">
        <w:rPr>
          <w:rFonts w:ascii="Verdana" w:eastAsiaTheme="minorHAnsi" w:hAnsi="Verdana" w:cstheme="minorBidi"/>
          <w:color w:val="000000" w:themeColor="text1"/>
          <w:lang w:eastAsia="en-US"/>
        </w:rPr>
        <w:t xml:space="preserve">l’attrattività e l’internazionalizzazione; </w:t>
      </w:r>
      <w:proofErr w:type="spellStart"/>
      <w:r w:rsidR="004F1777" w:rsidRPr="00BD0563">
        <w:rPr>
          <w:rFonts w:ascii="Verdana" w:eastAsiaTheme="minorHAnsi" w:hAnsi="Verdana" w:cstheme="minorBidi"/>
          <w:b/>
          <w:bCs/>
          <w:color w:val="000000" w:themeColor="text1"/>
          <w:lang w:eastAsia="en-US"/>
        </w:rPr>
        <w:t>Obloo</w:t>
      </w:r>
      <w:proofErr w:type="spellEnd"/>
      <w:r w:rsidR="004F1777" w:rsidRPr="00BD0563">
        <w:rPr>
          <w:rFonts w:ascii="Verdana" w:eastAsiaTheme="minorHAnsi" w:hAnsi="Verdana" w:cstheme="minorBidi"/>
          <w:b/>
          <w:bCs/>
          <w:color w:val="000000" w:themeColor="text1"/>
          <w:lang w:eastAsia="en-US"/>
        </w:rPr>
        <w:t>/</w:t>
      </w:r>
      <w:r w:rsidRPr="0055315D">
        <w:rPr>
          <w:rFonts w:ascii="Verdana" w:eastAsiaTheme="minorHAnsi" w:hAnsi="Verdana" w:cstheme="minorBidi"/>
          <w:b/>
          <w:bCs/>
          <w:color w:val="000000" w:themeColor="text1"/>
          <w:lang w:eastAsia="en-US"/>
        </w:rPr>
        <w:t xml:space="preserve">Venture </w:t>
      </w:r>
      <w:proofErr w:type="spellStart"/>
      <w:r w:rsidRPr="0055315D">
        <w:rPr>
          <w:rFonts w:ascii="Verdana" w:eastAsiaTheme="minorHAnsi" w:hAnsi="Verdana" w:cstheme="minorBidi"/>
          <w:b/>
          <w:bCs/>
          <w:color w:val="000000" w:themeColor="text1"/>
          <w:lang w:eastAsia="en-US"/>
        </w:rPr>
        <w:t>Factory</w:t>
      </w:r>
      <w:proofErr w:type="spellEnd"/>
      <w:r w:rsidRPr="0055315D">
        <w:rPr>
          <w:rFonts w:ascii="Verdana" w:eastAsiaTheme="minorHAnsi" w:hAnsi="Verdana" w:cstheme="minorBidi"/>
          <w:b/>
          <w:bCs/>
          <w:color w:val="000000" w:themeColor="text1"/>
          <w:lang w:eastAsia="en-US"/>
        </w:rPr>
        <w:t xml:space="preserve"> </w:t>
      </w:r>
      <w:r w:rsidRPr="00BD0563">
        <w:rPr>
          <w:rFonts w:ascii="Verdana" w:eastAsiaTheme="minorHAnsi" w:hAnsi="Verdana" w:cstheme="minorBidi"/>
          <w:color w:val="000000" w:themeColor="text1"/>
          <w:lang w:eastAsia="en-US"/>
        </w:rPr>
        <w:t>e</w:t>
      </w:r>
      <w:r w:rsidRPr="0055315D">
        <w:rPr>
          <w:rFonts w:ascii="Verdana" w:eastAsiaTheme="minorHAnsi" w:hAnsi="Verdana" w:cstheme="minorBidi"/>
          <w:b/>
          <w:bCs/>
          <w:color w:val="000000" w:themeColor="text1"/>
          <w:lang w:eastAsia="en-US"/>
        </w:rPr>
        <w:t xml:space="preserve"> Arrow Electronics Italia</w:t>
      </w:r>
      <w:r w:rsidRPr="0055315D">
        <w:rPr>
          <w:rFonts w:ascii="Verdana" w:eastAsiaTheme="minorHAnsi" w:hAnsi="Verdana" w:cstheme="minorBidi"/>
          <w:color w:val="000000" w:themeColor="text1"/>
          <w:lang w:eastAsia="en-US"/>
        </w:rPr>
        <w:t xml:space="preserve">, rispettivamente </w:t>
      </w:r>
      <w:proofErr w:type="spellStart"/>
      <w:r w:rsidRPr="0055315D">
        <w:rPr>
          <w:rFonts w:ascii="Verdana" w:eastAsiaTheme="minorHAnsi" w:hAnsi="Verdana" w:cstheme="minorBidi"/>
          <w:color w:val="000000" w:themeColor="text1"/>
          <w:lang w:eastAsia="en-US"/>
        </w:rPr>
        <w:t>Investing</w:t>
      </w:r>
      <w:proofErr w:type="spellEnd"/>
      <w:r w:rsidRPr="0055315D">
        <w:rPr>
          <w:rFonts w:ascii="Verdana" w:eastAsiaTheme="minorHAnsi" w:hAnsi="Verdana" w:cstheme="minorBidi"/>
          <w:color w:val="000000" w:themeColor="text1"/>
          <w:lang w:eastAsia="en-US"/>
        </w:rPr>
        <w:t xml:space="preserve"> Partner e Technology Platform Partner che danno supporto e consulenza ai progetti in concorso, valutandone anche la scalabilità</w:t>
      </w:r>
      <w:r w:rsidRPr="00BD0563">
        <w:rPr>
          <w:rFonts w:ascii="Verdana" w:eastAsiaTheme="minorHAnsi" w:hAnsi="Verdana" w:cstheme="minorBidi"/>
          <w:lang w:eastAsia="en-US"/>
        </w:rPr>
        <w:t xml:space="preserve">; </w:t>
      </w:r>
      <w:r w:rsidR="004F1777" w:rsidRPr="00BD0563">
        <w:rPr>
          <w:rFonts w:ascii="Verdana" w:eastAsiaTheme="minorHAnsi" w:hAnsi="Verdana" w:cstheme="minorBidi"/>
          <w:lang w:eastAsia="en-US"/>
        </w:rPr>
        <w:t>la società di consulenza in Proprietà Intellettuale</w:t>
      </w:r>
      <w:r w:rsidR="004F1777" w:rsidRPr="00BD0563">
        <w:rPr>
          <w:rFonts w:ascii="Verdana" w:eastAsiaTheme="minorHAnsi" w:hAnsi="Verdana" w:cstheme="minorBidi"/>
          <w:b/>
          <w:bCs/>
          <w:lang w:eastAsia="en-US"/>
        </w:rPr>
        <w:t xml:space="preserve"> </w:t>
      </w:r>
      <w:proofErr w:type="spellStart"/>
      <w:r w:rsidRPr="0055315D">
        <w:rPr>
          <w:rFonts w:ascii="Verdana" w:eastAsiaTheme="minorHAnsi" w:hAnsi="Verdana" w:cstheme="minorBidi"/>
          <w:b/>
          <w:bCs/>
          <w:color w:val="000000" w:themeColor="text1"/>
          <w:lang w:eastAsia="en-US"/>
        </w:rPr>
        <w:t>Bugnion</w:t>
      </w:r>
      <w:proofErr w:type="spellEnd"/>
      <w:r w:rsidRPr="0055315D">
        <w:rPr>
          <w:rFonts w:ascii="Verdana" w:eastAsiaTheme="minorHAnsi" w:hAnsi="Verdana" w:cstheme="minorBidi"/>
          <w:b/>
          <w:bCs/>
          <w:color w:val="000000" w:themeColor="text1"/>
          <w:lang w:eastAsia="en-US"/>
        </w:rPr>
        <w:t xml:space="preserve"> S.p.A</w:t>
      </w:r>
      <w:r w:rsidRPr="0055315D">
        <w:rPr>
          <w:rFonts w:ascii="Verdana" w:eastAsiaTheme="minorHAnsi" w:hAnsi="Verdana" w:cstheme="minorBidi"/>
          <w:color w:val="000000" w:themeColor="text1"/>
          <w:lang w:eastAsia="en-US"/>
        </w:rPr>
        <w:t xml:space="preserve">. e </w:t>
      </w:r>
      <w:r w:rsidRPr="0055315D">
        <w:rPr>
          <w:rFonts w:ascii="Verdana" w:eastAsiaTheme="minorHAnsi" w:hAnsi="Verdana" w:cstheme="minorBidi"/>
          <w:b/>
          <w:bCs/>
          <w:color w:val="000000" w:themeColor="text1"/>
          <w:lang w:eastAsia="en-US"/>
        </w:rPr>
        <w:t xml:space="preserve">l’Istituto di Management della Scuola Superiore Sant’Anna </w:t>
      </w:r>
      <w:r w:rsidRPr="0055315D">
        <w:rPr>
          <w:rFonts w:ascii="Verdana" w:eastAsiaTheme="minorHAnsi" w:hAnsi="Verdana" w:cstheme="minorBidi"/>
          <w:color w:val="000000" w:themeColor="text1"/>
          <w:lang w:eastAsia="en-US"/>
        </w:rPr>
        <w:t>di Pisa</w:t>
      </w:r>
      <w:r w:rsidR="00A03F0A" w:rsidRPr="0055315D">
        <w:rPr>
          <w:rFonts w:ascii="Verdana" w:eastAsiaTheme="minorHAnsi" w:hAnsi="Verdana" w:cstheme="minorBidi"/>
          <w:color w:val="000000" w:themeColor="text1"/>
          <w:lang w:eastAsia="en-US"/>
        </w:rPr>
        <w:t>,</w:t>
      </w:r>
      <w:r w:rsidRPr="0055315D">
        <w:rPr>
          <w:rFonts w:ascii="Verdana" w:eastAsiaTheme="minorHAnsi" w:hAnsi="Verdana" w:cstheme="minorBidi"/>
          <w:color w:val="000000" w:themeColor="text1"/>
          <w:lang w:eastAsia="en-US"/>
        </w:rPr>
        <w:t xml:space="preserve"> che mettono a disposizione le proprie competenze a beneficio di vincitori e finalisti.</w:t>
      </w:r>
    </w:p>
    <w:p w14:paraId="2AA56592" w14:textId="77777777" w:rsidR="004F0EA2" w:rsidRPr="0055315D" w:rsidRDefault="004F0EA2" w:rsidP="00777ED2">
      <w:pPr>
        <w:pBdr>
          <w:bottom w:val="single" w:sz="4" w:space="1" w:color="B7B7B7" w:themeColor="background2" w:themeShade="BF"/>
        </w:pBdr>
        <w:spacing w:after="0" w:line="240" w:lineRule="auto"/>
        <w:rPr>
          <w:sz w:val="20"/>
          <w:szCs w:val="20"/>
          <w:lang w:val="it-IT"/>
        </w:rPr>
      </w:pPr>
    </w:p>
    <w:p w14:paraId="38863FEB" w14:textId="77777777" w:rsidR="00BE4D44" w:rsidRPr="0055315D" w:rsidRDefault="00BE4D44" w:rsidP="00777ED2">
      <w:pPr>
        <w:spacing w:after="0" w:line="240" w:lineRule="auto"/>
        <w:rPr>
          <w:sz w:val="20"/>
          <w:szCs w:val="20"/>
          <w:lang w:val="it-IT"/>
        </w:rPr>
      </w:pPr>
    </w:p>
    <w:p w14:paraId="032A21CE" w14:textId="4577E56D" w:rsidR="00D768A5" w:rsidRPr="00DD1D61" w:rsidRDefault="00D803E1" w:rsidP="00777ED2">
      <w:pPr>
        <w:spacing w:after="0" w:line="240" w:lineRule="auto"/>
        <w:rPr>
          <w:sz w:val="20"/>
          <w:szCs w:val="20"/>
          <w:lang w:val="it-IT"/>
        </w:rPr>
      </w:pPr>
      <w:r w:rsidRPr="00DD1D61">
        <w:rPr>
          <w:rFonts w:ascii="Georgia" w:hAnsi="Georgia"/>
          <w:i/>
          <w:iCs/>
          <w:color w:val="7A00E6" w:themeColor="accent2"/>
          <w:sz w:val="20"/>
          <w:szCs w:val="20"/>
          <w:lang w:val="it-IT"/>
        </w:rPr>
        <w:t>Sanofi</w:t>
      </w:r>
    </w:p>
    <w:p w14:paraId="6929128E" w14:textId="77777777" w:rsidR="00BC75D5" w:rsidRPr="00BC75D5" w:rsidRDefault="00BC75D5" w:rsidP="00BC75D5">
      <w:pPr>
        <w:rPr>
          <w:sz w:val="20"/>
          <w:szCs w:val="20"/>
          <w:lang w:val="it-IT"/>
        </w:rPr>
      </w:pPr>
      <w:r w:rsidRPr="00BC75D5">
        <w:rPr>
          <w:sz w:val="20"/>
          <w:szCs w:val="20"/>
          <w:lang w:val="it-IT"/>
        </w:rPr>
        <w:t xml:space="preserve">Siamo un'azienda della salute, innovativa e globale. È la nostra ragion d’essere a guidarci in ciò che facciamo: sfidare i confini della scienza per migliorare la vita delle persone. In circa </w:t>
      </w:r>
      <w:proofErr w:type="gramStart"/>
      <w:r w:rsidRPr="00BC75D5">
        <w:rPr>
          <w:sz w:val="20"/>
          <w:szCs w:val="20"/>
          <w:lang w:val="it-IT"/>
        </w:rPr>
        <w:t>100</w:t>
      </w:r>
      <w:proofErr w:type="gramEnd"/>
      <w:r w:rsidRPr="00BC75D5">
        <w:rPr>
          <w:sz w:val="20"/>
          <w:szCs w:val="20"/>
          <w:lang w:val="it-IT"/>
        </w:rPr>
        <w:t xml:space="preserve"> Paesi al mondo, siamo impegnati per trasformare la pratica della medicina, l'impossibile in possibile. Lavoriamo per portare opzioni di trattamento potenzialmente in grado di imprimere un cambiamento nella vita dei pazienti e fornire vaccini che proteggano e salvino la vita a milioni di persone in tutto il mondo, mettendo la sostenibilità e la responsabilità sociale al centro delle nostre ambizioni. </w:t>
      </w:r>
    </w:p>
    <w:p w14:paraId="7696BAAF" w14:textId="77777777" w:rsidR="00987D5E" w:rsidRPr="00363795" w:rsidRDefault="00987D5E" w:rsidP="00777ED2">
      <w:pPr>
        <w:spacing w:after="0" w:line="240" w:lineRule="auto"/>
        <w:rPr>
          <w:sz w:val="20"/>
          <w:szCs w:val="20"/>
          <w:lang w:val="it-IT"/>
        </w:rPr>
      </w:pPr>
    </w:p>
    <w:p w14:paraId="1A56309F" w14:textId="533F256B" w:rsidR="00D50310" w:rsidRPr="00363795" w:rsidRDefault="00363795" w:rsidP="00D50310">
      <w:pPr>
        <w:spacing w:after="0" w:line="240" w:lineRule="auto"/>
        <w:rPr>
          <w:rFonts w:ascii="Georgia" w:hAnsi="Georgia"/>
          <w:i/>
          <w:iCs/>
          <w:color w:val="7A00E6" w:themeColor="accent2"/>
          <w:sz w:val="20"/>
          <w:szCs w:val="20"/>
          <w:lang w:val="it-IT"/>
        </w:rPr>
      </w:pPr>
      <w:r>
        <w:rPr>
          <w:rFonts w:ascii="Georgia" w:hAnsi="Georgia"/>
          <w:i/>
          <w:iCs/>
          <w:color w:val="7A00E6" w:themeColor="accent2"/>
          <w:sz w:val="20"/>
          <w:szCs w:val="20"/>
          <w:lang w:val="it-IT"/>
        </w:rPr>
        <w:t xml:space="preserve">Contatti </w:t>
      </w:r>
    </w:p>
    <w:p w14:paraId="7BBD49B9" w14:textId="54D713B0" w:rsidR="004F0EA2" w:rsidRPr="0055315D" w:rsidRDefault="00363795" w:rsidP="0055315D">
      <w:pPr>
        <w:contextualSpacing/>
        <w:rPr>
          <w:rFonts w:ascii="Georgia" w:hAnsi="Georgia"/>
          <w:i/>
          <w:iCs/>
          <w:color w:val="7A00E6" w:themeColor="accent2"/>
          <w:sz w:val="36"/>
          <w:szCs w:val="36"/>
          <w:lang w:val="it-IT"/>
        </w:rPr>
      </w:pPr>
      <w:r w:rsidRPr="00363795">
        <w:rPr>
          <w:b/>
          <w:bCs/>
          <w:color w:val="auto"/>
          <w:sz w:val="16"/>
          <w:szCs w:val="16"/>
          <w:lang w:val="it-IT"/>
        </w:rPr>
        <w:t>Elena</w:t>
      </w:r>
      <w:r w:rsidR="00AB4D35" w:rsidRPr="00363795">
        <w:rPr>
          <w:b/>
          <w:bCs/>
          <w:color w:val="auto"/>
          <w:sz w:val="16"/>
          <w:szCs w:val="16"/>
          <w:lang w:val="it-IT"/>
        </w:rPr>
        <w:t xml:space="preserve"> </w:t>
      </w:r>
      <w:r>
        <w:rPr>
          <w:b/>
          <w:bCs/>
          <w:color w:val="auto"/>
          <w:sz w:val="16"/>
          <w:szCs w:val="16"/>
          <w:lang w:val="it-IT"/>
        </w:rPr>
        <w:t>Santini</w:t>
      </w:r>
      <w:r w:rsidR="00AB4D35" w:rsidRPr="00363795">
        <w:rPr>
          <w:b/>
          <w:bCs/>
          <w:color w:val="auto"/>
          <w:sz w:val="16"/>
          <w:szCs w:val="16"/>
          <w:lang w:val="it-IT"/>
        </w:rPr>
        <w:t xml:space="preserve"> </w:t>
      </w:r>
      <w:r w:rsidR="00AB4D35" w:rsidRPr="00363795">
        <w:rPr>
          <w:color w:val="auto"/>
          <w:sz w:val="16"/>
          <w:szCs w:val="16"/>
          <w:lang w:val="it-IT"/>
        </w:rPr>
        <w:t xml:space="preserve">| </w:t>
      </w:r>
      <w:r w:rsidR="00AB4D35" w:rsidRPr="00363795">
        <w:rPr>
          <w:sz w:val="16"/>
          <w:szCs w:val="16"/>
          <w:lang w:val="it-IT"/>
        </w:rPr>
        <w:t xml:space="preserve">+ </w:t>
      </w:r>
      <w:r>
        <w:rPr>
          <w:sz w:val="16"/>
          <w:szCs w:val="16"/>
          <w:lang w:val="it-IT"/>
        </w:rPr>
        <w:t>00 39 335 6084016</w:t>
      </w:r>
      <w:r w:rsidR="00AB4D35" w:rsidRPr="00363795">
        <w:rPr>
          <w:sz w:val="16"/>
          <w:szCs w:val="16"/>
          <w:lang w:val="it-IT"/>
        </w:rPr>
        <w:t xml:space="preserve"> | </w:t>
      </w:r>
      <w:hyperlink r:id="rId14" w:history="1">
        <w:r w:rsidRPr="00363795">
          <w:rPr>
            <w:rStyle w:val="Collegamentoipertestuale"/>
            <w:color w:val="7A00E6" w:themeColor="accent2"/>
            <w:sz w:val="16"/>
            <w:szCs w:val="16"/>
            <w:lang w:val="it-IT"/>
          </w:rPr>
          <w:t>elena.santini@sanofi.com</w:t>
        </w:r>
      </w:hyperlink>
    </w:p>
    <w:sectPr w:rsidR="004F0EA2" w:rsidRPr="0055315D" w:rsidSect="00990BFD">
      <w:footerReference w:type="default" r:id="rId15"/>
      <w:footerReference w:type="first" r:id="rId16"/>
      <w:type w:val="continuous"/>
      <w:pgSz w:w="11906" w:h="16838" w:code="9"/>
      <w:pgMar w:top="1134" w:right="1134" w:bottom="1134" w:left="1134" w:header="96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C8FE" w14:textId="77777777" w:rsidR="0077343C" w:rsidRDefault="0077343C" w:rsidP="00144D0D">
      <w:r>
        <w:separator/>
      </w:r>
    </w:p>
  </w:endnote>
  <w:endnote w:type="continuationSeparator" w:id="0">
    <w:p w14:paraId="027C9499" w14:textId="77777777" w:rsidR="0077343C" w:rsidRDefault="0077343C" w:rsidP="0014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4DDC" w14:textId="45924E02" w:rsidR="007B0BBD" w:rsidRPr="00C51472" w:rsidRDefault="00B94BB8" w:rsidP="00407102">
    <w:pPr>
      <w:tabs>
        <w:tab w:val="left" w:pos="2880"/>
      </w:tabs>
    </w:pPr>
    <w:r>
      <w:rPr>
        <w:noProof/>
      </w:rPr>
      <mc:AlternateContent>
        <mc:Choice Requires="wps">
          <w:drawing>
            <wp:anchor distT="0" distB="0" distL="114300" distR="114300" simplePos="0" relativeHeight="251677696" behindDoc="1" locked="1" layoutInCell="1" allowOverlap="1" wp14:anchorId="18C785A2" wp14:editId="1928F52B">
              <wp:simplePos x="0" y="0"/>
              <wp:positionH relativeFrom="margin">
                <wp:posOffset>5304155</wp:posOffset>
              </wp:positionH>
              <wp:positionV relativeFrom="page">
                <wp:posOffset>10067925</wp:posOffset>
              </wp:positionV>
              <wp:extent cx="899795" cy="251460"/>
              <wp:effectExtent l="0" t="0" r="1905" b="2540"/>
              <wp:wrapNone/>
              <wp:docPr id="8" name="Zone de texte 8"/>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097AC2DD" w14:textId="77777777" w:rsidR="00B94BB8" w:rsidRPr="006C7170" w:rsidRDefault="00B94BB8" w:rsidP="00B94BB8">
                          <w:pPr>
                            <w:spacing w:after="0" w:line="240" w:lineRule="auto"/>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785A2" id="_x0000_t202" coordsize="21600,21600" o:spt="202" path="m,l,21600r21600,l21600,xe">
              <v:stroke joinstyle="miter"/>
              <v:path gradientshapeok="t" o:connecttype="rect"/>
            </v:shapetype>
            <v:shape id="Zone de texte 8" o:spid="_x0000_s1026" type="#_x0000_t202" style="position:absolute;left:0;text-align:left;margin-left:417.65pt;margin-top:792.75pt;width:70.85pt;height:19.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" fillcolor="window" stroked="f" strokeweight=".5pt">
              <v:textbox>
                <w:txbxContent>
                  <w:p w14:paraId="097AC2DD" w14:textId="77777777" w:rsidR="00B94BB8" w:rsidRPr="006C7170" w:rsidRDefault="00B94BB8" w:rsidP="00B94BB8">
                    <w:pPr>
                      <w:spacing w:after="0" w:line="240" w:lineRule="auto"/>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v:textbox>
              <w10:wrap anchorx="margin" anchory="page"/>
              <w10:anchorlock/>
            </v:shape>
          </w:pict>
        </mc:Fallback>
      </mc:AlternateContent>
    </w:r>
    <w:r>
      <w:rPr>
        <w:noProof/>
        <w:color w:val="ED6C4E" w:themeColor="accent3"/>
        <w:lang w:val="fr-FR"/>
      </w:rPr>
      <w:drawing>
        <wp:inline distT="0" distB="0" distL="0" distR="0" wp14:anchorId="56CE1662" wp14:editId="3B3D9A06">
          <wp:extent cx="550545" cy="1549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40710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269" w14:textId="52B3F52C" w:rsidR="007B0BBD" w:rsidRPr="00C51472" w:rsidRDefault="00B94BB8" w:rsidP="00407102">
    <w:r>
      <w:rPr>
        <w:noProof/>
        <w:color w:val="ED6C4E" w:themeColor="accent3"/>
        <w:lang w:val="fr-FR"/>
      </w:rPr>
      <w:drawing>
        <wp:inline distT="0" distB="0" distL="0" distR="0" wp14:anchorId="5CD17944" wp14:editId="6B260F33">
          <wp:extent cx="550545" cy="15494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407102">
      <w:rPr>
        <w:noProof/>
      </w:rPr>
      <mc:AlternateContent>
        <mc:Choice Requires="wps">
          <w:drawing>
            <wp:anchor distT="0" distB="0" distL="114300" distR="114300" simplePos="0" relativeHeight="251675648" behindDoc="1" locked="1" layoutInCell="1" allowOverlap="1" wp14:anchorId="7FAFC8BB" wp14:editId="1B5AA4AA">
              <wp:simplePos x="0" y="0"/>
              <wp:positionH relativeFrom="margin">
                <wp:posOffset>5255260</wp:posOffset>
              </wp:positionH>
              <wp:positionV relativeFrom="page">
                <wp:posOffset>10070465</wp:posOffset>
              </wp:positionV>
              <wp:extent cx="899795" cy="251460"/>
              <wp:effectExtent l="0" t="0" r="1905" b="2540"/>
              <wp:wrapNone/>
              <wp:docPr id="1" name="Zone de texte 1"/>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3018C742" w14:textId="695E938F" w:rsidR="00407102" w:rsidRPr="006C7170" w:rsidRDefault="00407102" w:rsidP="00407102">
                          <w:pPr>
                            <w:spacing w:after="0" w:line="240" w:lineRule="auto"/>
                            <w:ind w:left="-113"/>
                            <w:jc w:val="righ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FC8BB" id="_x0000_t202" coordsize="21600,21600" o:spt="202" path="m,l,21600r21600,l21600,xe">
              <v:stroke joinstyle="miter"/>
              <v:path gradientshapeok="t" o:connecttype="rect"/>
            </v:shapetype>
            <v:shape id="Zone de texte 1" o:spid="_x0000_s1027" type="#_x0000_t202" style="position:absolute;left:0;text-align:left;margin-left:413.8pt;margin-top:792.95pt;width:70.85pt;height:19.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" fillcolor="window" stroked="f" strokeweight=".5pt">
              <v:textbox>
                <w:txbxContent>
                  <w:p w14:paraId="3018C742" w14:textId="695E938F" w:rsidR="00407102" w:rsidRPr="006C7170" w:rsidRDefault="00407102" w:rsidP="00407102">
                    <w:pPr>
                      <w:spacing w:after="0" w:line="240" w:lineRule="auto"/>
                      <w:ind w:left="-113"/>
                      <w:jc w:val="right"/>
                      <w:rPr>
                        <w:sz w:val="20"/>
                        <w:szCs w:val="20"/>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5138" w14:textId="77777777" w:rsidR="0077343C" w:rsidRDefault="0077343C" w:rsidP="00144D0D">
      <w:r>
        <w:separator/>
      </w:r>
    </w:p>
  </w:footnote>
  <w:footnote w:type="continuationSeparator" w:id="0">
    <w:p w14:paraId="0B301063" w14:textId="77777777" w:rsidR="0077343C" w:rsidRDefault="0077343C" w:rsidP="0014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5pt;height:59pt" o:bullet="t">
        <v:imagedata r:id="rId1" o:title="Sans titre - 1"/>
      </v:shape>
    </w:pict>
  </w:numPicBullet>
  <w:numPicBullet w:numPicBulletId="1">
    <w:pict>
      <v:shape id="_x0000_i1027" type="#_x0000_t75" style="width:13pt;height:13pt" o:bullet="t">
        <v:imagedata r:id="rId2" o:title="Sans titre - 1"/>
      </v:shape>
    </w:pict>
  </w:numPicBullet>
  <w:numPicBullet w:numPicBulletId="2">
    <w:pict>
      <v:shape id="_x0000_i1028" type="#_x0000_t75" style="width:4pt;height:4pt" o:bullet="t">
        <v:imagedata r:id="rId3" o:title="PuceSanofi"/>
      </v:shape>
    </w:pict>
  </w:numPicBullet>
  <w:numPicBullet w:numPicBulletId="3">
    <w:pict>
      <v:shape id="_x0000_i1029" type="#_x0000_t75" style="width:21pt;height:23.5pt" o:bullet="t">
        <v:imagedata r:id="rId4" o:title="PuceSanofi_Plan de travail 1"/>
      </v:shape>
    </w:pict>
  </w:numPicBullet>
  <w:numPicBullet w:numPicBulletId="4">
    <w:pict>
      <v:shape id="_x0000_i1030" type="#_x0000_t75" style="width:21pt;height:27pt" o:bullet="t">
        <v:imagedata r:id="rId5" o:title="PuceSanofi_Plan de travail 1"/>
      </v:shape>
    </w:pict>
  </w:numPicBullet>
  <w:abstractNum w:abstractNumId="0" w15:restartNumberingAfterBreak="0">
    <w:nsid w:val="013B620A"/>
    <w:multiLevelType w:val="multilevel"/>
    <w:tmpl w:val="1D5CAFEE"/>
    <w:styleLink w:val="Listeactuelle3"/>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E83709"/>
    <w:multiLevelType w:val="multilevel"/>
    <w:tmpl w:val="9AD67E12"/>
    <w:styleLink w:val="Listeactuell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FD5ECD"/>
    <w:multiLevelType w:val="multilevel"/>
    <w:tmpl w:val="3C422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2686E"/>
    <w:multiLevelType w:val="hybridMultilevel"/>
    <w:tmpl w:val="8F180BFC"/>
    <w:lvl w:ilvl="0" w:tplc="28E437E0">
      <w:start w:val="1"/>
      <w:numFmt w:val="bullet"/>
      <w:lvlText w:val=""/>
      <w:lvlJc w:val="left"/>
      <w:pPr>
        <w:ind w:left="284" w:hanging="284"/>
      </w:pPr>
      <w:rPr>
        <w:rFonts w:ascii="Wingdings 2" w:hAnsi="Wingdings 2"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05E6D"/>
    <w:multiLevelType w:val="hybridMultilevel"/>
    <w:tmpl w:val="6AC23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3D7E29"/>
    <w:multiLevelType w:val="multilevel"/>
    <w:tmpl w:val="5DDADE44"/>
    <w:styleLink w:val="Listeactuelle6"/>
    <w:lvl w:ilvl="0">
      <w:start w:val="1"/>
      <w:numFmt w:val="bullet"/>
      <w:lvlText w:val=""/>
      <w:lvlPicBulletId w:val="3"/>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D3A20"/>
    <w:multiLevelType w:val="multilevel"/>
    <w:tmpl w:val="5DBEAAFE"/>
    <w:styleLink w:val="Listeactuelle2"/>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006CFD"/>
    <w:multiLevelType w:val="hybridMultilevel"/>
    <w:tmpl w:val="F8D8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9744CF"/>
    <w:multiLevelType w:val="multilevel"/>
    <w:tmpl w:val="9CFA969A"/>
    <w:styleLink w:val="Listeactuelle4"/>
    <w:lvl w:ilvl="0">
      <w:start w:val="1"/>
      <w:numFmt w:val="bullet"/>
      <w:lvlText w:val=""/>
      <w:lvlPicBulletId w:val="2"/>
      <w:lvlJc w:val="left"/>
      <w:pPr>
        <w:ind w:left="284" w:hanging="284"/>
      </w:pPr>
      <w:rPr>
        <w:rFonts w:ascii="Symbol" w:hAnsi="Symbol" w:hint="default"/>
        <w:color w:val="auto"/>
        <w:sz w:val="11"/>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CC16EB"/>
    <w:multiLevelType w:val="hybridMultilevel"/>
    <w:tmpl w:val="D47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9E1EE1"/>
    <w:multiLevelType w:val="hybridMultilevel"/>
    <w:tmpl w:val="A790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760E57"/>
    <w:multiLevelType w:val="hybridMultilevel"/>
    <w:tmpl w:val="BAACE55E"/>
    <w:lvl w:ilvl="0" w:tplc="6420B900">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6A534F"/>
    <w:multiLevelType w:val="multilevel"/>
    <w:tmpl w:val="C1F0A7B2"/>
    <w:styleLink w:val="Listeactuelle5"/>
    <w:lvl w:ilvl="0">
      <w:start w:val="1"/>
      <w:numFmt w:val="bullet"/>
      <w:lvlText w:val=""/>
      <w:lvlPicBulletId w:val="1"/>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A206B7"/>
    <w:multiLevelType w:val="hybridMultilevel"/>
    <w:tmpl w:val="459A936C"/>
    <w:lvl w:ilvl="0" w:tplc="F83CAA7E">
      <w:start w:val="1"/>
      <w:numFmt w:val="bullet"/>
      <w:lvlText w:val=""/>
      <w:lvlPicBulletId w:val="4"/>
      <w:lvlJc w:val="left"/>
      <w:pPr>
        <w:ind w:left="284" w:hanging="284"/>
      </w:pPr>
      <w:rPr>
        <w:rFonts w:ascii="Symbol" w:hAnsi="Symbol"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7676802">
    <w:abstractNumId w:val="11"/>
  </w:num>
  <w:num w:numId="2" w16cid:durableId="1492679006">
    <w:abstractNumId w:val="13"/>
  </w:num>
  <w:num w:numId="3" w16cid:durableId="1426801384">
    <w:abstractNumId w:val="1"/>
  </w:num>
  <w:num w:numId="4" w16cid:durableId="260574132">
    <w:abstractNumId w:val="6"/>
  </w:num>
  <w:num w:numId="5" w16cid:durableId="253899973">
    <w:abstractNumId w:val="0"/>
  </w:num>
  <w:num w:numId="6" w16cid:durableId="1832678521">
    <w:abstractNumId w:val="8"/>
  </w:num>
  <w:num w:numId="7" w16cid:durableId="406880117">
    <w:abstractNumId w:val="12"/>
  </w:num>
  <w:num w:numId="8" w16cid:durableId="983893682">
    <w:abstractNumId w:val="5"/>
  </w:num>
  <w:num w:numId="9" w16cid:durableId="1931115960">
    <w:abstractNumId w:val="3"/>
  </w:num>
  <w:num w:numId="10" w16cid:durableId="724763152">
    <w:abstractNumId w:val="9"/>
  </w:num>
  <w:num w:numId="11" w16cid:durableId="1198734214">
    <w:abstractNumId w:val="7"/>
  </w:num>
  <w:num w:numId="12" w16cid:durableId="920453627">
    <w:abstractNumId w:val="4"/>
  </w:num>
  <w:num w:numId="13" w16cid:durableId="108596966">
    <w:abstractNumId w:val="10"/>
  </w:num>
  <w:num w:numId="14" w16cid:durableId="1990282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4C"/>
    <w:rsid w:val="00017B23"/>
    <w:rsid w:val="00032520"/>
    <w:rsid w:val="000600FC"/>
    <w:rsid w:val="000642B9"/>
    <w:rsid w:val="000709CC"/>
    <w:rsid w:val="00077795"/>
    <w:rsid w:val="00083512"/>
    <w:rsid w:val="000965F4"/>
    <w:rsid w:val="000B4C7B"/>
    <w:rsid w:val="000C0F4C"/>
    <w:rsid w:val="000C238B"/>
    <w:rsid w:val="000C3822"/>
    <w:rsid w:val="000D232B"/>
    <w:rsid w:val="000F4E0E"/>
    <w:rsid w:val="000F4E1E"/>
    <w:rsid w:val="00103AA7"/>
    <w:rsid w:val="00105965"/>
    <w:rsid w:val="00114864"/>
    <w:rsid w:val="00124E4F"/>
    <w:rsid w:val="00125C9A"/>
    <w:rsid w:val="00132AD8"/>
    <w:rsid w:val="00137961"/>
    <w:rsid w:val="00144D0D"/>
    <w:rsid w:val="00147C43"/>
    <w:rsid w:val="0015476E"/>
    <w:rsid w:val="00154B64"/>
    <w:rsid w:val="00196FA6"/>
    <w:rsid w:val="001B0567"/>
    <w:rsid w:val="001B6FFB"/>
    <w:rsid w:val="001B76B2"/>
    <w:rsid w:val="001C7892"/>
    <w:rsid w:val="001E1E74"/>
    <w:rsid w:val="002140F6"/>
    <w:rsid w:val="00216EB4"/>
    <w:rsid w:val="00236A96"/>
    <w:rsid w:val="00244CE5"/>
    <w:rsid w:val="002505FC"/>
    <w:rsid w:val="002527BA"/>
    <w:rsid w:val="002617E7"/>
    <w:rsid w:val="00275937"/>
    <w:rsid w:val="00277B8E"/>
    <w:rsid w:val="00283399"/>
    <w:rsid w:val="00284851"/>
    <w:rsid w:val="00295E94"/>
    <w:rsid w:val="002A0359"/>
    <w:rsid w:val="002A07A0"/>
    <w:rsid w:val="002A7D10"/>
    <w:rsid w:val="002C4596"/>
    <w:rsid w:val="002C6378"/>
    <w:rsid w:val="002E6A79"/>
    <w:rsid w:val="002E6DAB"/>
    <w:rsid w:val="002F433E"/>
    <w:rsid w:val="002F6581"/>
    <w:rsid w:val="00307091"/>
    <w:rsid w:val="00312802"/>
    <w:rsid w:val="00327D00"/>
    <w:rsid w:val="00332EF2"/>
    <w:rsid w:val="00363049"/>
    <w:rsid w:val="00363795"/>
    <w:rsid w:val="003642EC"/>
    <w:rsid w:val="003812AC"/>
    <w:rsid w:val="003A5FF7"/>
    <w:rsid w:val="003B549A"/>
    <w:rsid w:val="003B7205"/>
    <w:rsid w:val="003D42AF"/>
    <w:rsid w:val="003E07B0"/>
    <w:rsid w:val="003E6808"/>
    <w:rsid w:val="003E6FF3"/>
    <w:rsid w:val="003F2F71"/>
    <w:rsid w:val="00407102"/>
    <w:rsid w:val="00414299"/>
    <w:rsid w:val="00420A25"/>
    <w:rsid w:val="004242A3"/>
    <w:rsid w:val="00433C10"/>
    <w:rsid w:val="00440B53"/>
    <w:rsid w:val="0045755F"/>
    <w:rsid w:val="0047603E"/>
    <w:rsid w:val="004837EE"/>
    <w:rsid w:val="00484879"/>
    <w:rsid w:val="00494F95"/>
    <w:rsid w:val="00496C95"/>
    <w:rsid w:val="004A3752"/>
    <w:rsid w:val="004A3F8D"/>
    <w:rsid w:val="004B2EBB"/>
    <w:rsid w:val="004B3259"/>
    <w:rsid w:val="004D72B4"/>
    <w:rsid w:val="004F0EA2"/>
    <w:rsid w:val="004F1777"/>
    <w:rsid w:val="005000F9"/>
    <w:rsid w:val="00515C69"/>
    <w:rsid w:val="00520542"/>
    <w:rsid w:val="00547065"/>
    <w:rsid w:val="0055315D"/>
    <w:rsid w:val="005816A2"/>
    <w:rsid w:val="00581C33"/>
    <w:rsid w:val="0058208A"/>
    <w:rsid w:val="00587DC0"/>
    <w:rsid w:val="0059182B"/>
    <w:rsid w:val="00597079"/>
    <w:rsid w:val="005A6758"/>
    <w:rsid w:val="005A7EF4"/>
    <w:rsid w:val="005B74DC"/>
    <w:rsid w:val="005B7A89"/>
    <w:rsid w:val="005C3823"/>
    <w:rsid w:val="0061634B"/>
    <w:rsid w:val="006308A0"/>
    <w:rsid w:val="006433C3"/>
    <w:rsid w:val="00654F4C"/>
    <w:rsid w:val="006669A6"/>
    <w:rsid w:val="00686BBB"/>
    <w:rsid w:val="00693154"/>
    <w:rsid w:val="006C508E"/>
    <w:rsid w:val="006C7170"/>
    <w:rsid w:val="006E1F9E"/>
    <w:rsid w:val="00700BEA"/>
    <w:rsid w:val="00704F0E"/>
    <w:rsid w:val="00707C14"/>
    <w:rsid w:val="00711E9E"/>
    <w:rsid w:val="00712DB4"/>
    <w:rsid w:val="00717E63"/>
    <w:rsid w:val="00742845"/>
    <w:rsid w:val="00745443"/>
    <w:rsid w:val="0077343C"/>
    <w:rsid w:val="00777ED2"/>
    <w:rsid w:val="00787DC2"/>
    <w:rsid w:val="00796AA6"/>
    <w:rsid w:val="007B0BBD"/>
    <w:rsid w:val="007B59CA"/>
    <w:rsid w:val="007E10B2"/>
    <w:rsid w:val="00847B09"/>
    <w:rsid w:val="008612B4"/>
    <w:rsid w:val="0086217E"/>
    <w:rsid w:val="008A768B"/>
    <w:rsid w:val="008A775F"/>
    <w:rsid w:val="008C18AA"/>
    <w:rsid w:val="008C4BDF"/>
    <w:rsid w:val="008C6AFA"/>
    <w:rsid w:val="008F2F2E"/>
    <w:rsid w:val="00905E6B"/>
    <w:rsid w:val="009123DB"/>
    <w:rsid w:val="009211C2"/>
    <w:rsid w:val="009322FA"/>
    <w:rsid w:val="00943086"/>
    <w:rsid w:val="00945DD9"/>
    <w:rsid w:val="0096180D"/>
    <w:rsid w:val="00963598"/>
    <w:rsid w:val="00971534"/>
    <w:rsid w:val="00973A35"/>
    <w:rsid w:val="00987D5E"/>
    <w:rsid w:val="00990BFD"/>
    <w:rsid w:val="009B1265"/>
    <w:rsid w:val="009D7FC3"/>
    <w:rsid w:val="009E5A5D"/>
    <w:rsid w:val="009E697D"/>
    <w:rsid w:val="00A03F0A"/>
    <w:rsid w:val="00A06808"/>
    <w:rsid w:val="00A073BF"/>
    <w:rsid w:val="00A10EE5"/>
    <w:rsid w:val="00A2137D"/>
    <w:rsid w:val="00A32708"/>
    <w:rsid w:val="00A43842"/>
    <w:rsid w:val="00A46708"/>
    <w:rsid w:val="00A7243F"/>
    <w:rsid w:val="00A867E5"/>
    <w:rsid w:val="00A972CD"/>
    <w:rsid w:val="00AA2080"/>
    <w:rsid w:val="00AB4D35"/>
    <w:rsid w:val="00AB6E93"/>
    <w:rsid w:val="00AC3B91"/>
    <w:rsid w:val="00AF0A8B"/>
    <w:rsid w:val="00B04C89"/>
    <w:rsid w:val="00B27579"/>
    <w:rsid w:val="00B364CF"/>
    <w:rsid w:val="00B5297C"/>
    <w:rsid w:val="00B665BC"/>
    <w:rsid w:val="00B94BB8"/>
    <w:rsid w:val="00BA4A3F"/>
    <w:rsid w:val="00BB1DA8"/>
    <w:rsid w:val="00BC4A52"/>
    <w:rsid w:val="00BC75D5"/>
    <w:rsid w:val="00BD0563"/>
    <w:rsid w:val="00BE185E"/>
    <w:rsid w:val="00BE4D44"/>
    <w:rsid w:val="00BF0631"/>
    <w:rsid w:val="00C0667D"/>
    <w:rsid w:val="00C1089A"/>
    <w:rsid w:val="00C16A52"/>
    <w:rsid w:val="00C2031A"/>
    <w:rsid w:val="00C22046"/>
    <w:rsid w:val="00C36DC3"/>
    <w:rsid w:val="00C4301D"/>
    <w:rsid w:val="00C51472"/>
    <w:rsid w:val="00C71FDB"/>
    <w:rsid w:val="00C84175"/>
    <w:rsid w:val="00C928D5"/>
    <w:rsid w:val="00C97009"/>
    <w:rsid w:val="00CA2886"/>
    <w:rsid w:val="00CB2691"/>
    <w:rsid w:val="00CB7253"/>
    <w:rsid w:val="00CD2C7C"/>
    <w:rsid w:val="00CE18E6"/>
    <w:rsid w:val="00D05D7A"/>
    <w:rsid w:val="00D07C99"/>
    <w:rsid w:val="00D33B26"/>
    <w:rsid w:val="00D3491E"/>
    <w:rsid w:val="00D35881"/>
    <w:rsid w:val="00D46117"/>
    <w:rsid w:val="00D50310"/>
    <w:rsid w:val="00D61CE7"/>
    <w:rsid w:val="00D768A5"/>
    <w:rsid w:val="00D803DC"/>
    <w:rsid w:val="00D803E1"/>
    <w:rsid w:val="00D8181A"/>
    <w:rsid w:val="00DB49C7"/>
    <w:rsid w:val="00DC02BB"/>
    <w:rsid w:val="00DC5A8E"/>
    <w:rsid w:val="00DD1D61"/>
    <w:rsid w:val="00DD2D9D"/>
    <w:rsid w:val="00DD7693"/>
    <w:rsid w:val="00DE716F"/>
    <w:rsid w:val="00DF18CD"/>
    <w:rsid w:val="00DF3728"/>
    <w:rsid w:val="00E15C53"/>
    <w:rsid w:val="00E64025"/>
    <w:rsid w:val="00E8297D"/>
    <w:rsid w:val="00E84EC5"/>
    <w:rsid w:val="00E92293"/>
    <w:rsid w:val="00E92FF3"/>
    <w:rsid w:val="00E96798"/>
    <w:rsid w:val="00EA216A"/>
    <w:rsid w:val="00EB3E32"/>
    <w:rsid w:val="00EB3E43"/>
    <w:rsid w:val="00EB4F2D"/>
    <w:rsid w:val="00EB5DF5"/>
    <w:rsid w:val="00EC2470"/>
    <w:rsid w:val="00EC417F"/>
    <w:rsid w:val="00EC6284"/>
    <w:rsid w:val="00EC79C0"/>
    <w:rsid w:val="00ED007C"/>
    <w:rsid w:val="00ED62E1"/>
    <w:rsid w:val="00EE336D"/>
    <w:rsid w:val="00EE5F82"/>
    <w:rsid w:val="00EF5E7A"/>
    <w:rsid w:val="00F06D0B"/>
    <w:rsid w:val="00F102F9"/>
    <w:rsid w:val="00F204F9"/>
    <w:rsid w:val="00F25ECE"/>
    <w:rsid w:val="00F3173C"/>
    <w:rsid w:val="00F31D39"/>
    <w:rsid w:val="00F444E5"/>
    <w:rsid w:val="00F46405"/>
    <w:rsid w:val="00F51076"/>
    <w:rsid w:val="00F56D63"/>
    <w:rsid w:val="00F84773"/>
    <w:rsid w:val="00F87323"/>
    <w:rsid w:val="00FA61AF"/>
    <w:rsid w:val="00FA68CA"/>
    <w:rsid w:val="00FA6FFB"/>
    <w:rsid w:val="00FC7DBC"/>
    <w:rsid w:val="00FE048F"/>
    <w:rsid w:val="05E724CF"/>
    <w:rsid w:val="1697F500"/>
    <w:rsid w:val="7247569D"/>
    <w:rsid w:val="72D0FF41"/>
    <w:rsid w:val="7C9B0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E48225"/>
  <w15:chartTrackingRefBased/>
  <w15:docId w15:val="{AFC0A205-0699-457B-873C-D63E5EE3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10EE5"/>
    <w:pPr>
      <w:spacing w:after="120" w:line="242" w:lineRule="auto"/>
      <w:jc w:val="both"/>
    </w:pPr>
    <w:rPr>
      <w:rFonts w:ascii="Verdana" w:hAnsi="Verdana"/>
      <w:color w:val="000000" w:themeColor="text1"/>
      <w:sz w:val="19"/>
      <w:szCs w:val="19"/>
      <w:lang w:val="en-GB"/>
    </w:rPr>
  </w:style>
  <w:style w:type="paragraph" w:styleId="Titolo1">
    <w:name w:val="heading 1"/>
    <w:basedOn w:val="Normale"/>
    <w:next w:val="Normale"/>
    <w:link w:val="Titolo1Carattere"/>
    <w:uiPriority w:val="9"/>
    <w:rsid w:val="00420A25"/>
    <w:pPr>
      <w:outlineLvl w:val="0"/>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semiHidden/>
    <w:unhideWhenUsed/>
    <w:rsid w:val="007B0BBD"/>
  </w:style>
  <w:style w:type="table" w:styleId="Grigliatabella">
    <w:name w:val="Table Grid"/>
    <w:basedOn w:val="Tabellanormale"/>
    <w:uiPriority w:val="39"/>
    <w:rsid w:val="007B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20A25"/>
    <w:rPr>
      <w:rFonts w:ascii="Verdana" w:hAnsi="Verdana"/>
      <w:color w:val="000000" w:themeColor="text1"/>
      <w:sz w:val="19"/>
      <w:szCs w:val="19"/>
      <w:lang w:val="en-GB"/>
    </w:rPr>
  </w:style>
  <w:style w:type="numbering" w:customStyle="1" w:styleId="Listeactuelle1">
    <w:name w:val="Liste actuelle1"/>
    <w:uiPriority w:val="99"/>
    <w:rsid w:val="00F444E5"/>
    <w:pPr>
      <w:numPr>
        <w:numId w:val="3"/>
      </w:numPr>
    </w:pPr>
  </w:style>
  <w:style w:type="numbering" w:customStyle="1" w:styleId="Listeactuelle2">
    <w:name w:val="Liste actuelle2"/>
    <w:uiPriority w:val="99"/>
    <w:rsid w:val="00F444E5"/>
    <w:pPr>
      <w:numPr>
        <w:numId w:val="4"/>
      </w:numPr>
    </w:pPr>
  </w:style>
  <w:style w:type="numbering" w:customStyle="1" w:styleId="Listeactuelle3">
    <w:name w:val="Liste actuelle3"/>
    <w:uiPriority w:val="99"/>
    <w:rsid w:val="00F444E5"/>
    <w:pPr>
      <w:numPr>
        <w:numId w:val="5"/>
      </w:numPr>
    </w:pPr>
  </w:style>
  <w:style w:type="numbering" w:customStyle="1" w:styleId="Listeactuelle4">
    <w:name w:val="Liste actuelle4"/>
    <w:uiPriority w:val="99"/>
    <w:rsid w:val="00F444E5"/>
    <w:pPr>
      <w:numPr>
        <w:numId w:val="6"/>
      </w:numPr>
    </w:pPr>
  </w:style>
  <w:style w:type="numbering" w:customStyle="1" w:styleId="Listeactuelle5">
    <w:name w:val="Liste actuelle5"/>
    <w:uiPriority w:val="99"/>
    <w:rsid w:val="00DF18CD"/>
    <w:pPr>
      <w:numPr>
        <w:numId w:val="7"/>
      </w:numPr>
    </w:pPr>
  </w:style>
  <w:style w:type="numbering" w:customStyle="1" w:styleId="Listeactuelle6">
    <w:name w:val="Liste actuelle6"/>
    <w:uiPriority w:val="99"/>
    <w:rsid w:val="00DF18CD"/>
    <w:pPr>
      <w:numPr>
        <w:numId w:val="8"/>
      </w:numPr>
    </w:pPr>
  </w:style>
  <w:style w:type="character" w:styleId="Menzionenonrisolta">
    <w:name w:val="Unresolved Mention"/>
    <w:basedOn w:val="Carpredefinitoparagrafo"/>
    <w:uiPriority w:val="99"/>
    <w:semiHidden/>
    <w:unhideWhenUsed/>
    <w:rsid w:val="00D803E1"/>
    <w:rPr>
      <w:color w:val="605E5C"/>
      <w:shd w:val="clear" w:color="auto" w:fill="E1DFDD"/>
    </w:rPr>
  </w:style>
  <w:style w:type="character" w:styleId="Collegamentovisitato">
    <w:name w:val="FollowedHyperlink"/>
    <w:basedOn w:val="Carpredefinitoparagrafo"/>
    <w:uiPriority w:val="99"/>
    <w:semiHidden/>
    <w:unhideWhenUsed/>
    <w:rsid w:val="00990BFD"/>
    <w:rPr>
      <w:color w:val="C492FF" w:themeColor="followedHyperlink"/>
      <w:u w:val="single"/>
    </w:rPr>
  </w:style>
  <w:style w:type="paragraph" w:styleId="Testonotaapidipagina">
    <w:name w:val="footnote text"/>
    <w:basedOn w:val="Normale"/>
    <w:link w:val="TestonotaapidipaginaCarattere"/>
    <w:uiPriority w:val="99"/>
    <w:semiHidden/>
    <w:unhideWhenUsed/>
    <w:rsid w:val="005A7E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7EF4"/>
    <w:rPr>
      <w:rFonts w:ascii="Verdana" w:hAnsi="Verdana"/>
      <w:color w:val="000000" w:themeColor="text1"/>
      <w:sz w:val="20"/>
      <w:szCs w:val="20"/>
      <w:lang w:val="en-GB"/>
    </w:rPr>
  </w:style>
  <w:style w:type="character" w:styleId="Rimandonotaapidipagina">
    <w:name w:val="footnote reference"/>
    <w:basedOn w:val="Carpredefinitoparagrafo"/>
    <w:uiPriority w:val="99"/>
    <w:semiHidden/>
    <w:unhideWhenUsed/>
    <w:rsid w:val="005A7EF4"/>
    <w:rPr>
      <w:vertAlign w:val="superscript"/>
    </w:rPr>
  </w:style>
  <w:style w:type="character" w:styleId="Collegamentoipertestuale">
    <w:name w:val="Hyperlink"/>
    <w:basedOn w:val="Carpredefinitoparagrafo"/>
    <w:uiPriority w:val="99"/>
    <w:unhideWhenUsed/>
    <w:rsid w:val="00147C43"/>
    <w:rPr>
      <w:color w:val="5400B8" w:themeColor="hyperlink"/>
      <w:u w:val="single"/>
    </w:rPr>
  </w:style>
  <w:style w:type="paragraph" w:styleId="Intestazione">
    <w:name w:val="header"/>
    <w:basedOn w:val="Normale"/>
    <w:link w:val="IntestazioneCarattere"/>
    <w:uiPriority w:val="99"/>
    <w:unhideWhenUsed/>
    <w:rsid w:val="0011486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14864"/>
    <w:rPr>
      <w:rFonts w:ascii="Verdana" w:hAnsi="Verdana"/>
      <w:color w:val="000000" w:themeColor="text1"/>
      <w:sz w:val="19"/>
      <w:szCs w:val="19"/>
      <w:lang w:val="en-GB"/>
    </w:rPr>
  </w:style>
  <w:style w:type="paragraph" w:styleId="Pidipagina">
    <w:name w:val="footer"/>
    <w:basedOn w:val="Normale"/>
    <w:link w:val="PidipaginaCarattere"/>
    <w:uiPriority w:val="99"/>
    <w:unhideWhenUsed/>
    <w:rsid w:val="0011486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14864"/>
    <w:rPr>
      <w:rFonts w:ascii="Verdana" w:hAnsi="Verdana"/>
      <w:color w:val="000000" w:themeColor="text1"/>
      <w:sz w:val="19"/>
      <w:szCs w:val="19"/>
      <w:lang w:val="en-GB"/>
    </w:rPr>
  </w:style>
  <w:style w:type="paragraph" w:customStyle="1" w:styleId="xmsonormal">
    <w:name w:val="x_msonormal"/>
    <w:basedOn w:val="Normale"/>
    <w:rsid w:val="00DD7693"/>
    <w:pPr>
      <w:spacing w:after="0" w:line="240" w:lineRule="auto"/>
      <w:jc w:val="left"/>
    </w:pPr>
    <w:rPr>
      <w:rFonts w:ascii="Calibri" w:eastAsia="Times New Roman" w:hAnsi="Calibri" w:cs="Calibri"/>
      <w:color w:val="auto"/>
      <w:sz w:val="20"/>
      <w:szCs w:val="20"/>
      <w:lang w:val="it-IT" w:eastAsia="it-IT"/>
    </w:rPr>
  </w:style>
  <w:style w:type="paragraph" w:customStyle="1" w:styleId="xmsolistparagraph">
    <w:name w:val="x_msolistparagraph"/>
    <w:basedOn w:val="Normale"/>
    <w:rsid w:val="00DD7693"/>
    <w:pPr>
      <w:spacing w:after="0" w:line="240" w:lineRule="auto"/>
      <w:ind w:left="720"/>
      <w:jc w:val="left"/>
    </w:pPr>
    <w:rPr>
      <w:rFonts w:ascii="Calibri" w:eastAsia="Times New Roman" w:hAnsi="Calibri" w:cs="Calibri"/>
      <w:color w:val="auto"/>
      <w:sz w:val="20"/>
      <w:szCs w:val="20"/>
      <w:lang w:val="it-IT" w:eastAsia="it-IT"/>
    </w:rPr>
  </w:style>
  <w:style w:type="paragraph" w:styleId="Revisione">
    <w:name w:val="Revision"/>
    <w:hidden/>
    <w:uiPriority w:val="99"/>
    <w:semiHidden/>
    <w:rsid w:val="00E15C53"/>
    <w:rPr>
      <w:rFonts w:ascii="Verdana" w:hAnsi="Verdana"/>
      <w:color w:val="000000" w:themeColor="text1"/>
      <w:sz w:val="19"/>
      <w:szCs w:val="19"/>
      <w:lang w:val="en-GB"/>
    </w:rPr>
  </w:style>
  <w:style w:type="character" w:styleId="Rimandocommento">
    <w:name w:val="annotation reference"/>
    <w:basedOn w:val="Carpredefinitoparagrafo"/>
    <w:uiPriority w:val="99"/>
    <w:semiHidden/>
    <w:unhideWhenUsed/>
    <w:rsid w:val="008A775F"/>
    <w:rPr>
      <w:sz w:val="16"/>
      <w:szCs w:val="16"/>
    </w:rPr>
  </w:style>
  <w:style w:type="paragraph" w:styleId="Testocommento">
    <w:name w:val="annotation text"/>
    <w:basedOn w:val="Normale"/>
    <w:link w:val="TestocommentoCarattere"/>
    <w:uiPriority w:val="99"/>
    <w:semiHidden/>
    <w:unhideWhenUsed/>
    <w:rsid w:val="008A77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A775F"/>
    <w:rPr>
      <w:rFonts w:ascii="Verdana" w:hAnsi="Verdana"/>
      <w:color w:val="000000" w:themeColor="text1"/>
      <w:sz w:val="20"/>
      <w:szCs w:val="20"/>
      <w:lang w:val="en-GB"/>
    </w:rPr>
  </w:style>
  <w:style w:type="paragraph" w:styleId="Soggettocommento">
    <w:name w:val="annotation subject"/>
    <w:basedOn w:val="Testocommento"/>
    <w:next w:val="Testocommento"/>
    <w:link w:val="SoggettocommentoCarattere"/>
    <w:uiPriority w:val="99"/>
    <w:semiHidden/>
    <w:unhideWhenUsed/>
    <w:rsid w:val="008A775F"/>
    <w:rPr>
      <w:b/>
      <w:bCs/>
    </w:rPr>
  </w:style>
  <w:style w:type="character" w:customStyle="1" w:styleId="SoggettocommentoCarattere">
    <w:name w:val="Soggetto commento Carattere"/>
    <w:basedOn w:val="TestocommentoCarattere"/>
    <w:link w:val="Soggettocommento"/>
    <w:uiPriority w:val="99"/>
    <w:semiHidden/>
    <w:rsid w:val="008A775F"/>
    <w:rPr>
      <w:rFonts w:ascii="Verdana" w:hAnsi="Verdana"/>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0167">
      <w:bodyDiv w:val="1"/>
      <w:marLeft w:val="0"/>
      <w:marRight w:val="0"/>
      <w:marTop w:val="0"/>
      <w:marBottom w:val="0"/>
      <w:divBdr>
        <w:top w:val="none" w:sz="0" w:space="0" w:color="auto"/>
        <w:left w:val="none" w:sz="0" w:space="0" w:color="auto"/>
        <w:bottom w:val="none" w:sz="0" w:space="0" w:color="auto"/>
        <w:right w:val="none" w:sz="0" w:space="0" w:color="auto"/>
      </w:divBdr>
    </w:div>
    <w:div w:id="182984186">
      <w:bodyDiv w:val="1"/>
      <w:marLeft w:val="0"/>
      <w:marRight w:val="0"/>
      <w:marTop w:val="0"/>
      <w:marBottom w:val="0"/>
      <w:divBdr>
        <w:top w:val="none" w:sz="0" w:space="0" w:color="auto"/>
        <w:left w:val="none" w:sz="0" w:space="0" w:color="auto"/>
        <w:bottom w:val="none" w:sz="0" w:space="0" w:color="auto"/>
        <w:right w:val="none" w:sz="0" w:space="0" w:color="auto"/>
      </w:divBdr>
    </w:div>
    <w:div w:id="197671452">
      <w:bodyDiv w:val="1"/>
      <w:marLeft w:val="0"/>
      <w:marRight w:val="0"/>
      <w:marTop w:val="0"/>
      <w:marBottom w:val="0"/>
      <w:divBdr>
        <w:top w:val="none" w:sz="0" w:space="0" w:color="auto"/>
        <w:left w:val="none" w:sz="0" w:space="0" w:color="auto"/>
        <w:bottom w:val="none" w:sz="0" w:space="0" w:color="auto"/>
        <w:right w:val="none" w:sz="0" w:space="0" w:color="auto"/>
      </w:divBdr>
    </w:div>
    <w:div w:id="536160023">
      <w:bodyDiv w:val="1"/>
      <w:marLeft w:val="0"/>
      <w:marRight w:val="0"/>
      <w:marTop w:val="0"/>
      <w:marBottom w:val="0"/>
      <w:divBdr>
        <w:top w:val="none" w:sz="0" w:space="0" w:color="auto"/>
        <w:left w:val="none" w:sz="0" w:space="0" w:color="auto"/>
        <w:bottom w:val="none" w:sz="0" w:space="0" w:color="auto"/>
        <w:right w:val="none" w:sz="0" w:space="0" w:color="auto"/>
      </w:divBdr>
    </w:div>
    <w:div w:id="636690283">
      <w:bodyDiv w:val="1"/>
      <w:marLeft w:val="0"/>
      <w:marRight w:val="0"/>
      <w:marTop w:val="0"/>
      <w:marBottom w:val="0"/>
      <w:divBdr>
        <w:top w:val="none" w:sz="0" w:space="0" w:color="auto"/>
        <w:left w:val="none" w:sz="0" w:space="0" w:color="auto"/>
        <w:bottom w:val="none" w:sz="0" w:space="0" w:color="auto"/>
        <w:right w:val="none" w:sz="0" w:space="0" w:color="auto"/>
      </w:divBdr>
    </w:div>
    <w:div w:id="697121803">
      <w:bodyDiv w:val="1"/>
      <w:marLeft w:val="0"/>
      <w:marRight w:val="0"/>
      <w:marTop w:val="0"/>
      <w:marBottom w:val="0"/>
      <w:divBdr>
        <w:top w:val="none" w:sz="0" w:space="0" w:color="auto"/>
        <w:left w:val="none" w:sz="0" w:space="0" w:color="auto"/>
        <w:bottom w:val="none" w:sz="0" w:space="0" w:color="auto"/>
        <w:right w:val="none" w:sz="0" w:space="0" w:color="auto"/>
      </w:divBdr>
    </w:div>
    <w:div w:id="1092706524">
      <w:bodyDiv w:val="1"/>
      <w:marLeft w:val="0"/>
      <w:marRight w:val="0"/>
      <w:marTop w:val="0"/>
      <w:marBottom w:val="0"/>
      <w:divBdr>
        <w:top w:val="none" w:sz="0" w:space="0" w:color="auto"/>
        <w:left w:val="none" w:sz="0" w:space="0" w:color="auto"/>
        <w:bottom w:val="none" w:sz="0" w:space="0" w:color="auto"/>
        <w:right w:val="none" w:sz="0" w:space="0" w:color="auto"/>
      </w:divBdr>
    </w:div>
    <w:div w:id="1423910181">
      <w:bodyDiv w:val="1"/>
      <w:marLeft w:val="0"/>
      <w:marRight w:val="0"/>
      <w:marTop w:val="0"/>
      <w:marBottom w:val="0"/>
      <w:divBdr>
        <w:top w:val="none" w:sz="0" w:space="0" w:color="auto"/>
        <w:left w:val="none" w:sz="0" w:space="0" w:color="auto"/>
        <w:bottom w:val="none" w:sz="0" w:space="0" w:color="auto"/>
        <w:right w:val="none" w:sz="0" w:space="0" w:color="auto"/>
      </w:divBdr>
      <w:divsChild>
        <w:div w:id="179856577">
          <w:marLeft w:val="0"/>
          <w:marRight w:val="0"/>
          <w:marTop w:val="0"/>
          <w:marBottom w:val="0"/>
          <w:divBdr>
            <w:top w:val="none" w:sz="0" w:space="0" w:color="auto"/>
            <w:left w:val="none" w:sz="0" w:space="0" w:color="auto"/>
            <w:bottom w:val="none" w:sz="0" w:space="0" w:color="auto"/>
            <w:right w:val="none" w:sz="0" w:space="0" w:color="auto"/>
          </w:divBdr>
          <w:divsChild>
            <w:div w:id="1203906850">
              <w:marLeft w:val="0"/>
              <w:marRight w:val="0"/>
              <w:marTop w:val="0"/>
              <w:marBottom w:val="0"/>
              <w:divBdr>
                <w:top w:val="none" w:sz="0" w:space="0" w:color="auto"/>
                <w:left w:val="none" w:sz="0" w:space="0" w:color="auto"/>
                <w:bottom w:val="none" w:sz="0" w:space="0" w:color="auto"/>
                <w:right w:val="none" w:sz="0" w:space="0" w:color="auto"/>
              </w:divBdr>
              <w:divsChild>
                <w:div w:id="791095264">
                  <w:marLeft w:val="0"/>
                  <w:marRight w:val="0"/>
                  <w:marTop w:val="0"/>
                  <w:marBottom w:val="0"/>
                  <w:divBdr>
                    <w:top w:val="none" w:sz="0" w:space="0" w:color="auto"/>
                    <w:left w:val="none" w:sz="0" w:space="0" w:color="auto"/>
                    <w:bottom w:val="none" w:sz="0" w:space="0" w:color="auto"/>
                    <w:right w:val="none" w:sz="0" w:space="0" w:color="auto"/>
                  </w:divBdr>
                  <w:divsChild>
                    <w:div w:id="4462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9229">
      <w:bodyDiv w:val="1"/>
      <w:marLeft w:val="0"/>
      <w:marRight w:val="0"/>
      <w:marTop w:val="0"/>
      <w:marBottom w:val="0"/>
      <w:divBdr>
        <w:top w:val="none" w:sz="0" w:space="0" w:color="auto"/>
        <w:left w:val="none" w:sz="0" w:space="0" w:color="auto"/>
        <w:bottom w:val="none" w:sz="0" w:space="0" w:color="auto"/>
        <w:right w:val="none" w:sz="0" w:space="0" w:color="auto"/>
      </w:divBdr>
    </w:div>
    <w:div w:id="1847019854">
      <w:bodyDiv w:val="1"/>
      <w:marLeft w:val="0"/>
      <w:marRight w:val="0"/>
      <w:marTop w:val="0"/>
      <w:marBottom w:val="0"/>
      <w:divBdr>
        <w:top w:val="none" w:sz="0" w:space="0" w:color="auto"/>
        <w:left w:val="none" w:sz="0" w:space="0" w:color="auto"/>
        <w:bottom w:val="none" w:sz="0" w:space="0" w:color="auto"/>
        <w:right w:val="none" w:sz="0" w:space="0" w:color="auto"/>
      </w:divBdr>
    </w:div>
    <w:div w:id="1872380946">
      <w:bodyDiv w:val="1"/>
      <w:marLeft w:val="0"/>
      <w:marRight w:val="0"/>
      <w:marTop w:val="0"/>
      <w:marBottom w:val="0"/>
      <w:divBdr>
        <w:top w:val="none" w:sz="0" w:space="0" w:color="auto"/>
        <w:left w:val="none" w:sz="0" w:space="0" w:color="auto"/>
        <w:bottom w:val="none" w:sz="0" w:space="0" w:color="auto"/>
        <w:right w:val="none" w:sz="0" w:space="0" w:color="auto"/>
      </w:divBdr>
    </w:div>
    <w:div w:id="20059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designhealthcareinnovation.it/ita/__;!!IHJ3XrWN4X8!P2Iq4nhwz0ipQM4cF5VBwFaxC2OFMFmh1SRcbulSintXZJIR3LwI7TjnLCQHfPAY8THmdn7Zk-lP40w9YU2pSCYoab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kerfairerome.eu/it/make-to-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na.santini@sanof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296817\OneDrive%20-%20Sanofi\2.%20PRESS%20RELEASES\BRANDING\220121_SN_PR_TEMPLATE_COUNTRY.dotx" TargetMode="External"/></Relationships>
</file>

<file path=word/theme/theme1.xml><?xml version="1.0" encoding="utf-8"?>
<a:theme xmlns:a="http://schemas.openxmlformats.org/drawingml/2006/main" name="Thème Office">
  <a:themeElements>
    <a:clrScheme name="00. Sanofi">
      <a:dk1>
        <a:sysClr val="windowText" lastClr="000000"/>
      </a:dk1>
      <a:lt1>
        <a:sysClr val="window" lastClr="FFFFFF"/>
      </a:lt1>
      <a:dk2>
        <a:srgbClr val="F4F2F6"/>
      </a:dk2>
      <a:lt2>
        <a:srgbClr val="F5F5F5"/>
      </a:lt2>
      <a:accent1>
        <a:srgbClr val="23004C"/>
      </a:accent1>
      <a:accent2>
        <a:srgbClr val="7A00E6"/>
      </a:accent2>
      <a:accent3>
        <a:srgbClr val="ED6C4E"/>
      </a:accent3>
      <a:accent4>
        <a:srgbClr val="62D488"/>
      </a:accent4>
      <a:accent5>
        <a:srgbClr val="F6C243"/>
      </a:accent5>
      <a:accent6>
        <a:srgbClr val="CA99F5"/>
      </a:accent6>
      <a:hlink>
        <a:srgbClr val="5400B8"/>
      </a:hlink>
      <a:folHlink>
        <a:srgbClr val="C492FF"/>
      </a:folHlink>
    </a:clrScheme>
    <a:fontScheme name="00. Sanofi Syste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97B92E3D57BC4680A68C75334D2E2C" ma:contentTypeVersion="11" ma:contentTypeDescription="Create a new document." ma:contentTypeScope="" ma:versionID="0efcc3c7c710bcc6041db7bf4d88ed9d">
  <xsd:schema xmlns:xsd="http://www.w3.org/2001/XMLSchema" xmlns:xs="http://www.w3.org/2001/XMLSchema" xmlns:p="http://schemas.microsoft.com/office/2006/metadata/properties" xmlns:ns2="d242d778-4b1c-48e9-9398-7cb6feca267b" xmlns:ns3="4e7f2939-e04c-4708-a3b7-7d2557734fc5" targetNamespace="http://schemas.microsoft.com/office/2006/metadata/properties" ma:root="true" ma:fieldsID="a4dad1141e49deb89859eb6e4229b6e5" ns2:_="" ns3:_="">
    <xsd:import namespace="d242d778-4b1c-48e9-9398-7cb6feca267b"/>
    <xsd:import namespace="4e7f2939-e04c-4708-a3b7-7d2557734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2d778-4b1c-48e9-9398-7cb6feca2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f2939-e04c-4708-a3b7-7d2557734f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e7f2939-e04c-4708-a3b7-7d2557734fc5">
      <UserInfo>
        <DisplayName/>
        <AccountId xsi:nil="true"/>
        <AccountType/>
      </UserInfo>
    </SharedWithUsers>
  </documentManagement>
</p:properties>
</file>

<file path=customXml/itemProps1.xml><?xml version="1.0" encoding="utf-8"?>
<ds:datastoreItem xmlns:ds="http://schemas.openxmlformats.org/officeDocument/2006/customXml" ds:itemID="{6D43A34F-FCFE-4B2D-A4C4-BE564F5A7EC6}">
  <ds:schemaRefs>
    <ds:schemaRef ds:uri="http://schemas.openxmlformats.org/officeDocument/2006/bibliography"/>
  </ds:schemaRefs>
</ds:datastoreItem>
</file>

<file path=customXml/itemProps2.xml><?xml version="1.0" encoding="utf-8"?>
<ds:datastoreItem xmlns:ds="http://schemas.openxmlformats.org/officeDocument/2006/customXml" ds:itemID="{C596B6FC-17D7-4128-AEAA-09A5E6DA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2d778-4b1c-48e9-9398-7cb6feca267b"/>
    <ds:schemaRef ds:uri="4e7f2939-e04c-4708-a3b7-7d2557734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422CF-3039-4369-A271-438039FAF86C}">
  <ds:schemaRefs>
    <ds:schemaRef ds:uri="http://schemas.microsoft.com/sharepoint/v3/contenttype/forms"/>
  </ds:schemaRefs>
</ds:datastoreItem>
</file>

<file path=customXml/itemProps4.xml><?xml version="1.0" encoding="utf-8"?>
<ds:datastoreItem xmlns:ds="http://schemas.openxmlformats.org/officeDocument/2006/customXml" ds:itemID="{BD1522C3-51BF-4811-89E6-BCB7ABD735C4}">
  <ds:schemaRefs>
    <ds:schemaRef ds:uri="http://schemas.microsoft.com/office/2006/metadata/properties"/>
    <ds:schemaRef ds:uri="http://schemas.microsoft.com/office/infopath/2007/PartnerControls"/>
    <ds:schemaRef ds:uri="4e7f2939-e04c-4708-a3b7-7d2557734fc5"/>
  </ds:schemaRefs>
</ds:datastoreItem>
</file>

<file path=docProps/app.xml><?xml version="1.0" encoding="utf-8"?>
<Properties xmlns="http://schemas.openxmlformats.org/officeDocument/2006/extended-properties" xmlns:vt="http://schemas.openxmlformats.org/officeDocument/2006/docPropsVTypes">
  <Template>220121_SN_PR_TEMPLATE_COUNTRY</Template>
  <TotalTime>1</TotalTime>
  <Pages>1</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Rouault, Victor /FR</dc:creator>
  <cp:keywords/>
  <dc:description/>
  <cp:lastModifiedBy>Manfredini, Alice /IT</cp:lastModifiedBy>
  <cp:revision>3</cp:revision>
  <dcterms:created xsi:type="dcterms:W3CDTF">2023-05-22T08:01:00Z</dcterms:created>
  <dcterms:modified xsi:type="dcterms:W3CDTF">2023-05-22T08:01:00Z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0x0101006597B92E3D57BC4680A68C75334D2E2C</vt:lpwstr>
  </property>
  <property fmtid="{D5CDD505-2E9C-101B-9397-08002B2CF9AE}" pid="3" name="Order">
    <vt:r8>35700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